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C9" w:rsidRDefault="002D28C9" w:rsidP="002D28C9">
      <w:pPr>
        <w:tabs>
          <w:tab w:val="left" w:pos="851"/>
        </w:tabs>
        <w:jc w:val="center"/>
        <w:rPr>
          <w:b/>
          <w:i/>
          <w:sz w:val="32"/>
          <w:szCs w:val="32"/>
        </w:rPr>
      </w:pPr>
    </w:p>
    <w:p w:rsidR="00BF5B15" w:rsidRDefault="00BF5B15" w:rsidP="002D28C9">
      <w:pPr>
        <w:tabs>
          <w:tab w:val="left" w:pos="851"/>
        </w:tabs>
        <w:jc w:val="center"/>
        <w:rPr>
          <w:rFonts w:ascii="Helvetica" w:hAnsi="Helvetica" w:cs="Helvetica"/>
          <w:b/>
          <w:bCs/>
          <w:sz w:val="32"/>
          <w:szCs w:val="32"/>
        </w:rPr>
      </w:pPr>
    </w:p>
    <w:p w:rsidR="00BF5B15" w:rsidRDefault="00BF5B15" w:rsidP="002D28C9">
      <w:pPr>
        <w:tabs>
          <w:tab w:val="left" w:pos="851"/>
        </w:tabs>
        <w:jc w:val="center"/>
        <w:rPr>
          <w:rFonts w:ascii="Helvetica" w:hAnsi="Helvetica" w:cs="Helvetica"/>
          <w:b/>
          <w:bCs/>
          <w:sz w:val="32"/>
          <w:szCs w:val="32"/>
        </w:rPr>
      </w:pPr>
    </w:p>
    <w:p w:rsidR="00BD0F9A"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WORKPLACE EXPOSURE STANDARDS</w:t>
      </w:r>
    </w:p>
    <w:p w:rsidR="002D28C9"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FOR AIRBORNE CONTAMINANTS</w:t>
      </w:r>
    </w:p>
    <w:p w:rsidR="00C27BA3" w:rsidRPr="00C27BA3" w:rsidRDefault="005D6CE3" w:rsidP="002D28C9">
      <w:pPr>
        <w:tabs>
          <w:tab w:val="left" w:pos="851"/>
        </w:tabs>
        <w:jc w:val="center"/>
        <w:rPr>
          <w:rFonts w:ascii="Helvetica" w:hAnsi="Helvetica" w:cs="Helvetica"/>
          <w:b/>
          <w:bCs/>
          <w:sz w:val="24"/>
        </w:rPr>
      </w:pPr>
      <w:r w:rsidRPr="001E2ED5">
        <w:rPr>
          <w:rFonts w:ascii="Helvetica" w:hAnsi="Helvetica" w:cs="Helvetica"/>
          <w:b/>
          <w:bCs/>
          <w:sz w:val="24"/>
        </w:rPr>
        <w:t>DATE OF EFFECT:</w:t>
      </w:r>
      <w:r w:rsidR="000B748F">
        <w:rPr>
          <w:rFonts w:ascii="Helvetica" w:hAnsi="Helvetica" w:cs="Helvetica"/>
          <w:b/>
          <w:bCs/>
          <w:sz w:val="24"/>
        </w:rPr>
        <w:t xml:space="preserve"> </w:t>
      </w:r>
      <w:r w:rsidR="00D1514F">
        <w:rPr>
          <w:rFonts w:ascii="Helvetica" w:hAnsi="Helvetica" w:cs="Helvetica"/>
          <w:b/>
          <w:bCs/>
          <w:sz w:val="24"/>
        </w:rPr>
        <w:t>27</w:t>
      </w:r>
      <w:r w:rsidR="00C34FED">
        <w:rPr>
          <w:rFonts w:ascii="Helvetica" w:hAnsi="Helvetica" w:cs="Helvetica"/>
          <w:b/>
          <w:bCs/>
          <w:sz w:val="24"/>
        </w:rPr>
        <w:t xml:space="preserve"> APRIL 2018</w:t>
      </w:r>
      <w:r w:rsidRPr="001E2ED5">
        <w:rPr>
          <w:rFonts w:ascii="Helvetica" w:hAnsi="Helvetica" w:cs="Helvetica"/>
          <w:b/>
          <w:bCs/>
          <w:sz w:val="24"/>
        </w:rPr>
        <w:t xml:space="preserve"> </w:t>
      </w:r>
    </w:p>
    <w:p w:rsidR="000D086B" w:rsidRDefault="002D28C9" w:rsidP="005C2CF9">
      <w:r>
        <w:br w:type="page"/>
      </w:r>
      <w:bookmarkStart w:id="0" w:name="_GoBack"/>
      <w:bookmarkEnd w:id="0"/>
    </w:p>
    <w:p w:rsidR="000D086B" w:rsidRDefault="000D086B" w:rsidP="005C2CF9"/>
    <w:p w:rsidR="000D086B" w:rsidRDefault="000D086B" w:rsidP="005C2CF9">
      <w:r>
        <w:rPr>
          <w:noProof/>
          <w:lang w:eastAsia="en-AU"/>
        </w:rPr>
        <w:drawing>
          <wp:inline distT="0" distB="0" distL="0" distR="0" wp14:anchorId="41496AD8" wp14:editId="41496AD9">
            <wp:extent cx="1527048" cy="534924"/>
            <wp:effectExtent l="0" t="0" r="0" b="0"/>
            <wp:docPr id="2" name="Picture 1"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jpg"/>
                    <pic:cNvPicPr/>
                  </pic:nvPicPr>
                  <pic:blipFill>
                    <a:blip r:embed="rId8" cstate="print"/>
                    <a:stretch>
                      <a:fillRect/>
                    </a:stretch>
                  </pic:blipFill>
                  <pic:spPr>
                    <a:xfrm>
                      <a:off x="0" y="0"/>
                      <a:ext cx="1527048" cy="534924"/>
                    </a:xfrm>
                    <a:prstGeom prst="rect">
                      <a:avLst/>
                    </a:prstGeom>
                  </pic:spPr>
                </pic:pic>
              </a:graphicData>
            </a:graphic>
          </wp:inline>
        </w:drawing>
      </w:r>
    </w:p>
    <w:p w:rsidR="005C2CF9" w:rsidRDefault="005C2CF9" w:rsidP="005C2CF9">
      <w:r>
        <w:t>Creative Commons</w:t>
      </w:r>
    </w:p>
    <w:p w:rsidR="005C2CF9" w:rsidRPr="005C2CF9" w:rsidRDefault="005C2CF9" w:rsidP="005C2CF9">
      <w:r w:rsidRPr="005C2CF9">
        <w:t>With the exception of the Safe Work Australia</w:t>
      </w:r>
      <w:r>
        <w:t xml:space="preserve"> logo, this document </w:t>
      </w:r>
      <w:r w:rsidRPr="005C2CF9">
        <w:t xml:space="preserve">is licensed by Safe Work Australia under a Creative Commons 3.0 Australia Licence. To view a copy of this licence, visit </w:t>
      </w:r>
      <w:r w:rsidRPr="005C2CF9">
        <w:rPr>
          <w:color w:val="0000FF"/>
        </w:rPr>
        <w:t>http://creativecommons.org/licenses/by/3.0/au/deed.en</w:t>
      </w:r>
    </w:p>
    <w:p w:rsidR="005C2CF9" w:rsidRPr="005C2CF9" w:rsidRDefault="005C2CF9" w:rsidP="005C2CF9">
      <w:pPr>
        <w:rPr>
          <w:rFonts w:cs="Arial"/>
          <w:color w:val="000000"/>
          <w:lang w:eastAsia="en-AU"/>
        </w:rPr>
      </w:pPr>
      <w:r w:rsidRPr="005C2CF9">
        <w:rPr>
          <w:rFonts w:cs="Arial"/>
          <w:color w:val="000000"/>
          <w:lang w:eastAsia="en-AU"/>
        </w:rPr>
        <w:t xml:space="preserve">In essence, you are free to copy, communicate and adapt the work, as long as you attribute the work to Safe Work Australia and abide by the other licensing terms. The report should be attributed as </w:t>
      </w:r>
      <w:r>
        <w:rPr>
          <w:rFonts w:cs="Arial"/>
          <w:color w:val="000000"/>
          <w:lang w:eastAsia="en-AU"/>
        </w:rPr>
        <w:t xml:space="preserve">the Workplace Exposure Standards for </w:t>
      </w:r>
      <w:r w:rsidR="000D086B">
        <w:rPr>
          <w:rFonts w:cs="Arial"/>
          <w:color w:val="000000"/>
          <w:lang w:eastAsia="en-AU"/>
        </w:rPr>
        <w:t>Airborne Contaminants</w:t>
      </w:r>
      <w:r w:rsidRPr="005C2CF9">
        <w:rPr>
          <w:rFonts w:cs="Arial"/>
          <w:color w:val="000000"/>
          <w:lang w:eastAsia="en-AU"/>
        </w:rPr>
        <w:t>.</w:t>
      </w:r>
    </w:p>
    <w:p w:rsidR="005C2CF9" w:rsidRPr="005C2CF9" w:rsidRDefault="005C2CF9" w:rsidP="005C2CF9">
      <w:pPr>
        <w:rPr>
          <w:rFonts w:cs="Arial"/>
          <w:color w:val="000000"/>
          <w:lang w:eastAsia="en-AU"/>
        </w:rPr>
      </w:pPr>
      <w:r w:rsidRPr="005C2CF9">
        <w:rPr>
          <w:rFonts w:cs="Arial"/>
          <w:color w:val="000000"/>
          <w:lang w:eastAsia="en-AU"/>
        </w:rPr>
        <w:t>Enquiries regarding the licence and any use of the report are welcome at:</w:t>
      </w:r>
    </w:p>
    <w:p w:rsidR="005C2CF9" w:rsidRPr="005C2CF9" w:rsidRDefault="00A5392D" w:rsidP="005C2CF9">
      <w:pPr>
        <w:rPr>
          <w:rFonts w:cs="Arial"/>
          <w:color w:val="000000"/>
          <w:lang w:eastAsia="en-AU"/>
        </w:rPr>
      </w:pPr>
      <w:r>
        <w:rPr>
          <w:rFonts w:cs="Arial"/>
          <w:color w:val="000000"/>
          <w:lang w:eastAsia="en-AU"/>
        </w:rPr>
        <w:t>Copyright Officer</w:t>
      </w:r>
      <w:r>
        <w:rPr>
          <w:rFonts w:cs="Arial"/>
          <w:color w:val="000000"/>
          <w:lang w:eastAsia="en-AU"/>
        </w:rPr>
        <w:br/>
        <w:t>Safe Work Australia</w:t>
      </w:r>
      <w:r>
        <w:rPr>
          <w:rFonts w:cs="Arial"/>
          <w:color w:val="000000"/>
          <w:lang w:eastAsia="en-AU"/>
        </w:rPr>
        <w:br/>
      </w:r>
      <w:r w:rsidR="005C2CF9" w:rsidRPr="005C2CF9">
        <w:rPr>
          <w:rFonts w:cs="Arial"/>
          <w:color w:val="000000"/>
          <w:lang w:eastAsia="en-AU"/>
        </w:rPr>
        <w:t xml:space="preserve">GPO Box 641 Canberra </w:t>
      </w:r>
      <w:r>
        <w:rPr>
          <w:rFonts w:cs="Arial"/>
          <w:color w:val="000000"/>
          <w:lang w:eastAsia="en-AU"/>
        </w:rPr>
        <w:t>ACT 2601</w:t>
      </w:r>
      <w:r>
        <w:rPr>
          <w:rFonts w:cs="Arial"/>
          <w:color w:val="000000"/>
          <w:lang w:eastAsia="en-AU"/>
        </w:rPr>
        <w:br/>
      </w:r>
      <w:r w:rsidR="005C2CF9" w:rsidRPr="005C2CF9">
        <w:rPr>
          <w:rFonts w:cs="Arial"/>
          <w:color w:val="000000"/>
          <w:lang w:eastAsia="en-AU"/>
        </w:rPr>
        <w:t xml:space="preserve">Email: </w:t>
      </w:r>
      <w:r w:rsidR="005C2CF9" w:rsidRPr="005C2CF9">
        <w:rPr>
          <w:rFonts w:cs="Arial"/>
          <w:color w:val="0000FF"/>
          <w:lang w:eastAsia="en-AU"/>
        </w:rPr>
        <w:t>copyrightrequests@safeworkaustralia.gov.au</w:t>
      </w:r>
    </w:p>
    <w:p w:rsidR="005C2CF9" w:rsidRPr="000D086B" w:rsidRDefault="005C2CF9" w:rsidP="000D086B">
      <w:pPr>
        <w:rPr>
          <w:color w:val="000000" w:themeColor="text1"/>
          <w:lang w:eastAsia="en-AU"/>
        </w:rPr>
      </w:pPr>
      <w:r w:rsidRPr="00A5392D">
        <w:rPr>
          <w:color w:val="000000" w:themeColor="text1"/>
          <w:szCs w:val="22"/>
          <w:lang w:eastAsia="en-AU"/>
        </w:rPr>
        <w:t>ISBN</w:t>
      </w:r>
      <w:r w:rsidRPr="00A5392D">
        <w:rPr>
          <w:szCs w:val="22"/>
        </w:rPr>
        <w:t xml:space="preserve"> </w:t>
      </w:r>
      <w:r w:rsidR="008800E3" w:rsidRPr="008800E3">
        <w:rPr>
          <w:rFonts w:cs="Arial"/>
          <w:szCs w:val="22"/>
        </w:rPr>
        <w:t>978-1-76051-455-6</w:t>
      </w:r>
      <w:r w:rsidR="00A5392D">
        <w:rPr>
          <w:rFonts w:cs="Arial"/>
          <w:sz w:val="20"/>
          <w:szCs w:val="20"/>
        </w:rPr>
        <w:t> </w:t>
      </w:r>
      <w:r w:rsidRPr="000D086B">
        <w:rPr>
          <w:color w:val="000000" w:themeColor="text1"/>
          <w:lang w:eastAsia="en-AU"/>
        </w:rPr>
        <w:t>[Online PDF]</w:t>
      </w:r>
    </w:p>
    <w:p w:rsidR="005C2CF9" w:rsidRPr="000D086B" w:rsidRDefault="005C2CF9" w:rsidP="000D086B">
      <w:pPr>
        <w:rPr>
          <w:b/>
          <w:bCs/>
          <w:caps/>
          <w:color w:val="000000" w:themeColor="text1"/>
          <w:sz w:val="24"/>
        </w:rPr>
      </w:pPr>
      <w:r w:rsidRPr="00A5392D">
        <w:rPr>
          <w:color w:val="000000" w:themeColor="text1"/>
          <w:szCs w:val="22"/>
          <w:lang w:eastAsia="en-AU"/>
        </w:rPr>
        <w:t xml:space="preserve">ISBN </w:t>
      </w:r>
      <w:r w:rsidR="008800E3" w:rsidRPr="008800E3">
        <w:rPr>
          <w:rFonts w:cs="Arial"/>
          <w:szCs w:val="22"/>
        </w:rPr>
        <w:t>978-1-76051-456-3</w:t>
      </w:r>
      <w:r w:rsidR="00A5392D">
        <w:rPr>
          <w:rFonts w:cs="Arial"/>
          <w:sz w:val="20"/>
          <w:szCs w:val="20"/>
        </w:rPr>
        <w:t> </w:t>
      </w:r>
      <w:r w:rsidR="00F06BBF">
        <w:rPr>
          <w:color w:val="000000" w:themeColor="text1"/>
          <w:lang w:eastAsia="en-AU"/>
        </w:rPr>
        <w:t>[Online DOCX</w:t>
      </w:r>
      <w:r w:rsidRPr="000D086B">
        <w:rPr>
          <w:color w:val="000000" w:themeColor="text1"/>
          <w:lang w:eastAsia="en-AU"/>
        </w:rPr>
        <w:t>]</w:t>
      </w:r>
    </w:p>
    <w:p w:rsidR="005C2CF9" w:rsidRDefault="005C2CF9">
      <w:pPr>
        <w:spacing w:after="0"/>
        <w:rPr>
          <w:rFonts w:cs="Arial"/>
          <w:b/>
          <w:bCs/>
          <w:caps/>
          <w:sz w:val="28"/>
          <w:szCs w:val="28"/>
        </w:rPr>
      </w:pPr>
      <w:r>
        <w:rPr>
          <w:sz w:val="28"/>
          <w:szCs w:val="28"/>
        </w:rPr>
        <w:br w:type="page"/>
      </w:r>
    </w:p>
    <w:p w:rsidR="002D28C9" w:rsidRPr="00C1324B" w:rsidRDefault="002D28C9" w:rsidP="002D28C9">
      <w:pPr>
        <w:pStyle w:val="TOC1"/>
        <w:tabs>
          <w:tab w:val="left" w:pos="440"/>
          <w:tab w:val="right" w:leader="dot" w:pos="9061"/>
        </w:tabs>
        <w:jc w:val="center"/>
        <w:rPr>
          <w:sz w:val="28"/>
          <w:szCs w:val="28"/>
        </w:rPr>
      </w:pPr>
      <w:r w:rsidRPr="00C1324B">
        <w:rPr>
          <w:sz w:val="28"/>
          <w:szCs w:val="28"/>
        </w:rPr>
        <w:lastRenderedPageBreak/>
        <w:t>Table of Contents</w:t>
      </w:r>
    </w:p>
    <w:p w:rsidR="009B37E9" w:rsidRDefault="00C97F24">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r>
        <w:rPr>
          <w:b w:val="0"/>
          <w:bCs w:val="0"/>
          <w:caps w:val="0"/>
        </w:rPr>
        <w:fldChar w:fldCharType="begin"/>
      </w:r>
      <w:r w:rsidR="002D28C9">
        <w:rPr>
          <w:b w:val="0"/>
          <w:bCs w:val="0"/>
          <w:caps w:val="0"/>
        </w:rPr>
        <w:instrText xml:space="preserve"> TOC \o "1-3" \h \z \u </w:instrText>
      </w:r>
      <w:r>
        <w:rPr>
          <w:b w:val="0"/>
          <w:bCs w:val="0"/>
          <w:caps w:val="0"/>
        </w:rPr>
        <w:fldChar w:fldCharType="separate"/>
      </w:r>
      <w:hyperlink w:anchor="_Toc343511310" w:history="1">
        <w:r w:rsidR="009B37E9" w:rsidRPr="002A3E10">
          <w:rPr>
            <w:rStyle w:val="Hyperlink"/>
            <w:noProof/>
          </w:rPr>
          <w:t>1.</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Introduction</w:t>
        </w:r>
        <w:r w:rsidR="009B37E9">
          <w:rPr>
            <w:noProof/>
            <w:webHidden/>
          </w:rPr>
          <w:tab/>
        </w:r>
        <w:r w:rsidR="009B37E9">
          <w:rPr>
            <w:noProof/>
            <w:webHidden/>
          </w:rPr>
          <w:fldChar w:fldCharType="begin"/>
        </w:r>
        <w:r w:rsidR="009B37E9">
          <w:rPr>
            <w:noProof/>
            <w:webHidden/>
          </w:rPr>
          <w:instrText xml:space="preserve"> PAGEREF _Toc343511310 \h </w:instrText>
        </w:r>
        <w:r w:rsidR="009B37E9">
          <w:rPr>
            <w:noProof/>
            <w:webHidden/>
          </w:rPr>
        </w:r>
        <w:r w:rsidR="009B37E9">
          <w:rPr>
            <w:noProof/>
            <w:webHidden/>
          </w:rPr>
          <w:fldChar w:fldCharType="separate"/>
        </w:r>
        <w:r w:rsidR="001E7E1A">
          <w:rPr>
            <w:noProof/>
            <w:webHidden/>
          </w:rPr>
          <w:t>4</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1" w:history="1">
        <w:r w:rsidR="009B37E9" w:rsidRPr="002A3E10">
          <w:rPr>
            <w:rStyle w:val="Hyperlink"/>
            <w:noProof/>
          </w:rPr>
          <w:t>1.1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Who has health and safety duties in relation to exposure standards?</w:t>
        </w:r>
        <w:r w:rsidR="009B37E9">
          <w:rPr>
            <w:noProof/>
            <w:webHidden/>
          </w:rPr>
          <w:tab/>
        </w:r>
        <w:r w:rsidR="009B37E9">
          <w:rPr>
            <w:noProof/>
            <w:webHidden/>
          </w:rPr>
          <w:fldChar w:fldCharType="begin"/>
        </w:r>
        <w:r w:rsidR="009B37E9">
          <w:rPr>
            <w:noProof/>
            <w:webHidden/>
          </w:rPr>
          <w:instrText xml:space="preserve"> PAGEREF _Toc343511311 \h </w:instrText>
        </w:r>
        <w:r w:rsidR="009B37E9">
          <w:rPr>
            <w:noProof/>
            <w:webHidden/>
          </w:rPr>
        </w:r>
        <w:r w:rsidR="009B37E9">
          <w:rPr>
            <w:noProof/>
            <w:webHidden/>
          </w:rPr>
          <w:fldChar w:fldCharType="separate"/>
        </w:r>
        <w:r w:rsidR="001E7E1A">
          <w:rPr>
            <w:noProof/>
            <w:webHidden/>
          </w:rPr>
          <w:t>4</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2" w:history="1">
        <w:r w:rsidR="009B37E9" w:rsidRPr="002A3E10">
          <w:rPr>
            <w:rStyle w:val="Hyperlink"/>
            <w:noProof/>
          </w:rPr>
          <w:t>1.2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Further guidance</w:t>
        </w:r>
        <w:r w:rsidR="009B37E9">
          <w:rPr>
            <w:noProof/>
            <w:webHidden/>
          </w:rPr>
          <w:tab/>
        </w:r>
        <w:r w:rsidR="009B37E9">
          <w:rPr>
            <w:noProof/>
            <w:webHidden/>
          </w:rPr>
          <w:fldChar w:fldCharType="begin"/>
        </w:r>
        <w:r w:rsidR="009B37E9">
          <w:rPr>
            <w:noProof/>
            <w:webHidden/>
          </w:rPr>
          <w:instrText xml:space="preserve"> PAGEREF _Toc343511312 \h </w:instrText>
        </w:r>
        <w:r w:rsidR="009B37E9">
          <w:rPr>
            <w:noProof/>
            <w:webHidden/>
          </w:rPr>
        </w:r>
        <w:r w:rsidR="009B37E9">
          <w:rPr>
            <w:noProof/>
            <w:webHidden/>
          </w:rPr>
          <w:fldChar w:fldCharType="separate"/>
        </w:r>
        <w:r w:rsidR="001E7E1A">
          <w:rPr>
            <w:noProof/>
            <w:webHidden/>
          </w:rPr>
          <w:t>5</w:t>
        </w:r>
        <w:r w:rsidR="009B37E9">
          <w:rPr>
            <w:noProof/>
            <w:webHidden/>
          </w:rPr>
          <w:fldChar w:fldCharType="end"/>
        </w:r>
      </w:hyperlink>
    </w:p>
    <w:p w:rsidR="009B37E9" w:rsidRDefault="005244BA">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43511313" w:history="1">
        <w:r w:rsidR="009B37E9" w:rsidRPr="002A3E10">
          <w:rPr>
            <w:rStyle w:val="Hyperlink"/>
            <w:noProof/>
          </w:rPr>
          <w:t>2.</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interpretation of exposure standards</w:t>
        </w:r>
        <w:r w:rsidR="009B37E9">
          <w:rPr>
            <w:noProof/>
            <w:webHidden/>
          </w:rPr>
          <w:tab/>
        </w:r>
        <w:r w:rsidR="009B37E9">
          <w:rPr>
            <w:noProof/>
            <w:webHidden/>
          </w:rPr>
          <w:fldChar w:fldCharType="begin"/>
        </w:r>
        <w:r w:rsidR="009B37E9">
          <w:rPr>
            <w:noProof/>
            <w:webHidden/>
          </w:rPr>
          <w:instrText xml:space="preserve"> PAGEREF _Toc343511313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4" w:history="1">
        <w:r w:rsidR="009B37E9" w:rsidRPr="002A3E10">
          <w:rPr>
            <w:rStyle w:val="Hyperlink"/>
            <w:noProof/>
          </w:rPr>
          <w:t>2.1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The meaning of key terms</w:t>
        </w:r>
        <w:r w:rsidR="009B37E9">
          <w:rPr>
            <w:noProof/>
            <w:webHidden/>
          </w:rPr>
          <w:tab/>
        </w:r>
        <w:r w:rsidR="009B37E9">
          <w:rPr>
            <w:noProof/>
            <w:webHidden/>
          </w:rPr>
          <w:fldChar w:fldCharType="begin"/>
        </w:r>
        <w:r w:rsidR="009B37E9">
          <w:rPr>
            <w:noProof/>
            <w:webHidden/>
          </w:rPr>
          <w:instrText xml:space="preserve"> PAGEREF _Toc343511314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5" w:history="1">
        <w:r w:rsidR="009B37E9" w:rsidRPr="002A3E10">
          <w:rPr>
            <w:rStyle w:val="Hyperlink"/>
            <w:noProof/>
          </w:rPr>
          <w:t>2.2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Adjustment of exposure standards</w:t>
        </w:r>
        <w:r w:rsidR="009B37E9">
          <w:rPr>
            <w:noProof/>
            <w:webHidden/>
          </w:rPr>
          <w:tab/>
        </w:r>
        <w:r w:rsidR="009B37E9">
          <w:rPr>
            <w:noProof/>
            <w:webHidden/>
          </w:rPr>
          <w:fldChar w:fldCharType="begin"/>
        </w:r>
        <w:r w:rsidR="009B37E9">
          <w:rPr>
            <w:noProof/>
            <w:webHidden/>
          </w:rPr>
          <w:instrText xml:space="preserve"> PAGEREF _Toc343511315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6" w:history="1">
        <w:r w:rsidR="009B37E9" w:rsidRPr="002A3E10">
          <w:rPr>
            <w:rStyle w:val="Hyperlink"/>
            <w:noProof/>
          </w:rPr>
          <w:t>2.3</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Other factors affecting risk</w:t>
        </w:r>
        <w:r w:rsidR="009B37E9">
          <w:rPr>
            <w:noProof/>
            <w:webHidden/>
          </w:rPr>
          <w:tab/>
        </w:r>
        <w:r w:rsidR="009B37E9">
          <w:rPr>
            <w:noProof/>
            <w:webHidden/>
          </w:rPr>
          <w:fldChar w:fldCharType="begin"/>
        </w:r>
        <w:r w:rsidR="009B37E9">
          <w:rPr>
            <w:noProof/>
            <w:webHidden/>
          </w:rPr>
          <w:instrText xml:space="preserve"> PAGEREF _Toc343511316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7" w:history="1">
        <w:r w:rsidR="009B37E9" w:rsidRPr="002A3E10">
          <w:rPr>
            <w:rStyle w:val="Hyperlink"/>
            <w:noProof/>
          </w:rPr>
          <w:t>2.4</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Exposure standards and using excursion limits</w:t>
        </w:r>
        <w:r w:rsidR="009B37E9">
          <w:rPr>
            <w:noProof/>
            <w:webHidden/>
          </w:rPr>
          <w:tab/>
        </w:r>
        <w:r w:rsidR="009B37E9">
          <w:rPr>
            <w:noProof/>
            <w:webHidden/>
          </w:rPr>
          <w:fldChar w:fldCharType="begin"/>
        </w:r>
        <w:r w:rsidR="009B37E9">
          <w:rPr>
            <w:noProof/>
            <w:webHidden/>
          </w:rPr>
          <w:instrText xml:space="preserve"> PAGEREF _Toc343511317 \h </w:instrText>
        </w:r>
        <w:r w:rsidR="009B37E9">
          <w:rPr>
            <w:noProof/>
            <w:webHidden/>
          </w:rPr>
        </w:r>
        <w:r w:rsidR="009B37E9">
          <w:rPr>
            <w:noProof/>
            <w:webHidden/>
          </w:rPr>
          <w:fldChar w:fldCharType="separate"/>
        </w:r>
        <w:r w:rsidR="001E7E1A">
          <w:rPr>
            <w:noProof/>
            <w:webHidden/>
          </w:rPr>
          <w:t>7</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8" w:history="1">
        <w:r w:rsidR="009B37E9" w:rsidRPr="002A3E10">
          <w:rPr>
            <w:rStyle w:val="Hyperlink"/>
            <w:noProof/>
          </w:rPr>
          <w:t>2.5</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Monitoring exposure</w:t>
        </w:r>
        <w:r w:rsidR="009B37E9">
          <w:rPr>
            <w:noProof/>
            <w:webHidden/>
          </w:rPr>
          <w:tab/>
        </w:r>
        <w:r w:rsidR="009B37E9">
          <w:rPr>
            <w:noProof/>
            <w:webHidden/>
          </w:rPr>
          <w:fldChar w:fldCharType="begin"/>
        </w:r>
        <w:r w:rsidR="009B37E9">
          <w:rPr>
            <w:noProof/>
            <w:webHidden/>
          </w:rPr>
          <w:instrText xml:space="preserve"> PAGEREF _Toc343511318 \h </w:instrText>
        </w:r>
        <w:r w:rsidR="009B37E9">
          <w:rPr>
            <w:noProof/>
            <w:webHidden/>
          </w:rPr>
        </w:r>
        <w:r w:rsidR="009B37E9">
          <w:rPr>
            <w:noProof/>
            <w:webHidden/>
          </w:rPr>
          <w:fldChar w:fldCharType="separate"/>
        </w:r>
        <w:r w:rsidR="001E7E1A">
          <w:rPr>
            <w:noProof/>
            <w:webHidden/>
          </w:rPr>
          <w:t>8</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9" w:history="1">
        <w:r w:rsidR="009B37E9" w:rsidRPr="002A3E10">
          <w:rPr>
            <w:rStyle w:val="Hyperlink"/>
            <w:noProof/>
          </w:rPr>
          <w:t>2.6</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Keeping exposure as low as reasonably practicable</w:t>
        </w:r>
        <w:r w:rsidR="009B37E9">
          <w:rPr>
            <w:noProof/>
            <w:webHidden/>
          </w:rPr>
          <w:tab/>
        </w:r>
        <w:r w:rsidR="009B37E9">
          <w:rPr>
            <w:noProof/>
            <w:webHidden/>
          </w:rPr>
          <w:fldChar w:fldCharType="begin"/>
        </w:r>
        <w:r w:rsidR="009B37E9">
          <w:rPr>
            <w:noProof/>
            <w:webHidden/>
          </w:rPr>
          <w:instrText xml:space="preserve"> PAGEREF _Toc343511319 \h </w:instrText>
        </w:r>
        <w:r w:rsidR="009B37E9">
          <w:rPr>
            <w:noProof/>
            <w:webHidden/>
          </w:rPr>
        </w:r>
        <w:r w:rsidR="009B37E9">
          <w:rPr>
            <w:noProof/>
            <w:webHidden/>
          </w:rPr>
          <w:fldChar w:fldCharType="separate"/>
        </w:r>
        <w:r w:rsidR="001E7E1A">
          <w:rPr>
            <w:noProof/>
            <w:webHidden/>
          </w:rPr>
          <w:t>8</w:t>
        </w:r>
        <w:r w:rsidR="009B37E9">
          <w:rPr>
            <w:noProof/>
            <w:webHidden/>
          </w:rPr>
          <w:fldChar w:fldCharType="end"/>
        </w:r>
      </w:hyperlink>
    </w:p>
    <w:p w:rsidR="009B37E9" w:rsidRDefault="005244BA">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43511320" w:history="1">
        <w:r w:rsidR="009B37E9" w:rsidRPr="002A3E10">
          <w:rPr>
            <w:rStyle w:val="Hyperlink"/>
            <w:noProof/>
          </w:rPr>
          <w:t>3.</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LIST OF EXPOSURE STANDARDS</w:t>
        </w:r>
        <w:r w:rsidR="009B37E9">
          <w:rPr>
            <w:noProof/>
            <w:webHidden/>
          </w:rPr>
          <w:tab/>
        </w:r>
        <w:r w:rsidR="009B37E9">
          <w:rPr>
            <w:noProof/>
            <w:webHidden/>
          </w:rPr>
          <w:fldChar w:fldCharType="begin"/>
        </w:r>
        <w:r w:rsidR="009B37E9">
          <w:rPr>
            <w:noProof/>
            <w:webHidden/>
          </w:rPr>
          <w:instrText xml:space="preserve"> PAGEREF _Toc343511320 \h </w:instrText>
        </w:r>
        <w:r w:rsidR="009B37E9">
          <w:rPr>
            <w:noProof/>
            <w:webHidden/>
          </w:rPr>
        </w:r>
        <w:r w:rsidR="009B37E9">
          <w:rPr>
            <w:noProof/>
            <w:webHidden/>
          </w:rPr>
          <w:fldChar w:fldCharType="separate"/>
        </w:r>
        <w:r w:rsidR="001E7E1A">
          <w:rPr>
            <w:noProof/>
            <w:webHidden/>
          </w:rPr>
          <w:t>9</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1" w:history="1">
        <w:r w:rsidR="009B37E9" w:rsidRPr="002A3E10">
          <w:rPr>
            <w:rStyle w:val="Hyperlink"/>
            <w:noProof/>
          </w:rPr>
          <w:t>3.1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Column headings and abbreviations</w:t>
        </w:r>
        <w:r w:rsidR="009B37E9">
          <w:rPr>
            <w:noProof/>
            <w:webHidden/>
          </w:rPr>
          <w:tab/>
        </w:r>
        <w:r w:rsidR="009B37E9">
          <w:rPr>
            <w:noProof/>
            <w:webHidden/>
          </w:rPr>
          <w:fldChar w:fldCharType="begin"/>
        </w:r>
        <w:r w:rsidR="009B37E9">
          <w:rPr>
            <w:noProof/>
            <w:webHidden/>
          </w:rPr>
          <w:instrText xml:space="preserve"> PAGEREF _Toc343511321 \h </w:instrText>
        </w:r>
        <w:r w:rsidR="009B37E9">
          <w:rPr>
            <w:noProof/>
            <w:webHidden/>
          </w:rPr>
        </w:r>
        <w:r w:rsidR="009B37E9">
          <w:rPr>
            <w:noProof/>
            <w:webHidden/>
          </w:rPr>
          <w:fldChar w:fldCharType="separate"/>
        </w:r>
        <w:r w:rsidR="001E7E1A">
          <w:rPr>
            <w:noProof/>
            <w:webHidden/>
          </w:rPr>
          <w:t>9</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2" w:history="1">
        <w:r w:rsidR="009B37E9" w:rsidRPr="002A3E10">
          <w:rPr>
            <w:rStyle w:val="Hyperlink"/>
            <w:noProof/>
          </w:rPr>
          <w:t>3.2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Notes</w:t>
        </w:r>
        <w:r w:rsidR="009B37E9">
          <w:rPr>
            <w:noProof/>
            <w:webHidden/>
          </w:rPr>
          <w:tab/>
        </w:r>
        <w:r w:rsidR="009B37E9">
          <w:rPr>
            <w:noProof/>
            <w:webHidden/>
          </w:rPr>
          <w:fldChar w:fldCharType="begin"/>
        </w:r>
        <w:r w:rsidR="009B37E9">
          <w:rPr>
            <w:noProof/>
            <w:webHidden/>
          </w:rPr>
          <w:instrText xml:space="preserve"> PAGEREF _Toc343511322 \h </w:instrText>
        </w:r>
        <w:r w:rsidR="009B37E9">
          <w:rPr>
            <w:noProof/>
            <w:webHidden/>
          </w:rPr>
        </w:r>
        <w:r w:rsidR="009B37E9">
          <w:rPr>
            <w:noProof/>
            <w:webHidden/>
          </w:rPr>
          <w:fldChar w:fldCharType="separate"/>
        </w:r>
        <w:r w:rsidR="001E7E1A">
          <w:rPr>
            <w:noProof/>
            <w:webHidden/>
          </w:rPr>
          <w:t>10</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3" w:history="1">
        <w:r w:rsidR="009B37E9" w:rsidRPr="002A3E10">
          <w:rPr>
            <w:rStyle w:val="Hyperlink"/>
            <w:noProof/>
          </w:rPr>
          <w:t>3.3</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Units for exposure standards</w:t>
        </w:r>
        <w:r w:rsidR="009B37E9">
          <w:rPr>
            <w:noProof/>
            <w:webHidden/>
          </w:rPr>
          <w:tab/>
        </w:r>
        <w:r w:rsidR="009B37E9">
          <w:rPr>
            <w:noProof/>
            <w:webHidden/>
          </w:rPr>
          <w:fldChar w:fldCharType="begin"/>
        </w:r>
        <w:r w:rsidR="009B37E9">
          <w:rPr>
            <w:noProof/>
            <w:webHidden/>
          </w:rPr>
          <w:instrText xml:space="preserve"> PAGEREF _Toc343511323 \h </w:instrText>
        </w:r>
        <w:r w:rsidR="009B37E9">
          <w:rPr>
            <w:noProof/>
            <w:webHidden/>
          </w:rPr>
        </w:r>
        <w:r w:rsidR="009B37E9">
          <w:rPr>
            <w:noProof/>
            <w:webHidden/>
          </w:rPr>
          <w:fldChar w:fldCharType="separate"/>
        </w:r>
        <w:r w:rsidR="001E7E1A">
          <w:rPr>
            <w:noProof/>
            <w:webHidden/>
          </w:rPr>
          <w:t>11</w:t>
        </w:r>
        <w:r w:rsidR="009B37E9">
          <w:rPr>
            <w:noProof/>
            <w:webHidden/>
          </w:rPr>
          <w:fldChar w:fldCharType="end"/>
        </w:r>
      </w:hyperlink>
    </w:p>
    <w:p w:rsidR="009B37E9" w:rsidRDefault="005244BA">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4" w:history="1">
        <w:r w:rsidR="009B37E9" w:rsidRPr="002A3E10">
          <w:rPr>
            <w:rStyle w:val="Hyperlink"/>
            <w:noProof/>
          </w:rPr>
          <w:t>3.4</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Advisory carcinogen and sensitisation classifications</w:t>
        </w:r>
        <w:r w:rsidR="009B37E9">
          <w:rPr>
            <w:noProof/>
            <w:webHidden/>
          </w:rPr>
          <w:tab/>
        </w:r>
        <w:r w:rsidR="009B37E9">
          <w:rPr>
            <w:noProof/>
            <w:webHidden/>
          </w:rPr>
          <w:fldChar w:fldCharType="begin"/>
        </w:r>
        <w:r w:rsidR="009B37E9">
          <w:rPr>
            <w:noProof/>
            <w:webHidden/>
          </w:rPr>
          <w:instrText xml:space="preserve"> PAGEREF _Toc343511324 \h </w:instrText>
        </w:r>
        <w:r w:rsidR="009B37E9">
          <w:rPr>
            <w:noProof/>
            <w:webHidden/>
          </w:rPr>
        </w:r>
        <w:r w:rsidR="009B37E9">
          <w:rPr>
            <w:noProof/>
            <w:webHidden/>
          </w:rPr>
          <w:fldChar w:fldCharType="separate"/>
        </w:r>
        <w:r w:rsidR="001E7E1A">
          <w:rPr>
            <w:noProof/>
            <w:webHidden/>
          </w:rPr>
          <w:t>11</w:t>
        </w:r>
        <w:r w:rsidR="009B37E9">
          <w:rPr>
            <w:noProof/>
            <w:webHidden/>
          </w:rPr>
          <w:fldChar w:fldCharType="end"/>
        </w:r>
      </w:hyperlink>
    </w:p>
    <w:p w:rsidR="009B37E9" w:rsidRDefault="005244BA">
      <w:pPr>
        <w:pStyle w:val="TOC1"/>
        <w:tabs>
          <w:tab w:val="right" w:leader="dot" w:pos="9628"/>
        </w:tabs>
        <w:rPr>
          <w:rStyle w:val="Hyperlink"/>
          <w:noProof/>
        </w:rPr>
        <w:sectPr w:rsidR="009B37E9" w:rsidSect="00692D0E">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endnotePr>
          <w:pgSz w:w="11906" w:h="16838" w:code="9"/>
          <w:pgMar w:top="1701" w:right="1134" w:bottom="1701" w:left="1134" w:header="709" w:footer="567" w:gutter="0"/>
          <w:cols w:space="708"/>
          <w:titlePg/>
          <w:docGrid w:linePitch="360"/>
        </w:sectPr>
      </w:pPr>
      <w:hyperlink w:anchor="_Toc343511325" w:history="1">
        <w:r w:rsidR="009B37E9" w:rsidRPr="002A3E10">
          <w:rPr>
            <w:rStyle w:val="Hyperlink"/>
            <w:noProof/>
          </w:rPr>
          <w:t>appendix A – List of exposure standards</w:t>
        </w:r>
        <w:r w:rsidR="009B37E9">
          <w:rPr>
            <w:noProof/>
            <w:webHidden/>
          </w:rPr>
          <w:tab/>
        </w:r>
        <w:r w:rsidR="009B37E9">
          <w:rPr>
            <w:noProof/>
            <w:webHidden/>
          </w:rPr>
          <w:fldChar w:fldCharType="begin"/>
        </w:r>
        <w:r w:rsidR="009B37E9">
          <w:rPr>
            <w:noProof/>
            <w:webHidden/>
          </w:rPr>
          <w:instrText xml:space="preserve"> PAGEREF _Toc343511325 \h </w:instrText>
        </w:r>
        <w:r w:rsidR="009B37E9">
          <w:rPr>
            <w:noProof/>
            <w:webHidden/>
          </w:rPr>
        </w:r>
        <w:r w:rsidR="009B37E9">
          <w:rPr>
            <w:noProof/>
            <w:webHidden/>
          </w:rPr>
          <w:fldChar w:fldCharType="separate"/>
        </w:r>
        <w:r w:rsidR="001E7E1A">
          <w:rPr>
            <w:noProof/>
            <w:webHidden/>
          </w:rPr>
          <w:t>13</w:t>
        </w:r>
        <w:r w:rsidR="009B37E9">
          <w:rPr>
            <w:noProof/>
            <w:webHidden/>
          </w:rPr>
          <w:fldChar w:fldCharType="end"/>
        </w:r>
      </w:hyperlink>
    </w:p>
    <w:p w:rsidR="001E7E1A" w:rsidRDefault="001E7E1A">
      <w:pPr>
        <w:pStyle w:val="TOC1"/>
        <w:tabs>
          <w:tab w:val="right" w:leader="dot" w:pos="9628"/>
        </w:tabs>
        <w:rPr>
          <w:rFonts w:asciiTheme="minorHAnsi" w:eastAsiaTheme="minorEastAsia" w:hAnsiTheme="minorHAnsi" w:cstheme="minorBidi"/>
          <w:b w:val="0"/>
          <w:bCs w:val="0"/>
          <w:caps w:val="0"/>
          <w:noProof/>
          <w:sz w:val="22"/>
          <w:szCs w:val="22"/>
          <w:lang w:eastAsia="en-AU"/>
        </w:rPr>
        <w:sectPr w:rsidR="001E7E1A" w:rsidSect="00692D0E">
          <w:footnotePr>
            <w:pos w:val="beneathText"/>
          </w:footnotePr>
          <w:endnotePr>
            <w:numFmt w:val="decimal"/>
          </w:endnotePr>
          <w:pgSz w:w="11906" w:h="16838" w:code="9"/>
          <w:pgMar w:top="1701" w:right="1134" w:bottom="1701" w:left="1134" w:header="709" w:footer="567" w:gutter="0"/>
          <w:cols w:space="708"/>
          <w:titlePg/>
          <w:docGrid w:linePitch="360"/>
        </w:sectPr>
      </w:pPr>
    </w:p>
    <w:p w:rsidR="002D28C9" w:rsidRPr="00257452" w:rsidRDefault="00C97F24" w:rsidP="007F1D1D">
      <w:pPr>
        <w:pStyle w:val="Heading1"/>
        <w:rPr>
          <w:rFonts w:hint="eastAsia"/>
        </w:rPr>
      </w:pPr>
      <w:r>
        <w:rPr>
          <w:rFonts w:cs="Arial"/>
          <w:b w:val="0"/>
          <w:bCs/>
          <w:caps w:val="0"/>
          <w:sz w:val="24"/>
        </w:rPr>
        <w:fldChar w:fldCharType="end"/>
      </w:r>
      <w:bookmarkStart w:id="1" w:name="_Toc342292909"/>
      <w:bookmarkStart w:id="2" w:name="_Toc342312423"/>
      <w:bookmarkStart w:id="3" w:name="_Toc343511310"/>
      <w:bookmarkEnd w:id="1"/>
      <w:bookmarkEnd w:id="2"/>
      <w:r w:rsidR="002D28C9" w:rsidRPr="00257452">
        <w:t>Introduction</w:t>
      </w:r>
      <w:bookmarkEnd w:id="3"/>
    </w:p>
    <w:p w:rsidR="002D28C9" w:rsidRDefault="002D28C9" w:rsidP="00D053D3">
      <w:pPr>
        <w:pStyle w:val="BodyText"/>
        <w:spacing w:after="120"/>
        <w:rPr>
          <w:szCs w:val="24"/>
        </w:rPr>
      </w:pPr>
      <w:r>
        <w:rPr>
          <w:szCs w:val="24"/>
        </w:rPr>
        <w:t xml:space="preserve">This document contains a list of </w:t>
      </w:r>
      <w:r w:rsidRPr="000A6BD5">
        <w:rPr>
          <w:szCs w:val="24"/>
        </w:rPr>
        <w:t xml:space="preserve">workplace exposure standards </w:t>
      </w:r>
      <w:r>
        <w:rPr>
          <w:szCs w:val="24"/>
        </w:rPr>
        <w:t xml:space="preserve">for </w:t>
      </w:r>
      <w:r w:rsidRPr="00436BF1">
        <w:rPr>
          <w:szCs w:val="24"/>
        </w:rPr>
        <w:t>airborne contaminants</w:t>
      </w:r>
      <w:r>
        <w:rPr>
          <w:szCs w:val="24"/>
        </w:rPr>
        <w:t xml:space="preserve"> </w:t>
      </w:r>
      <w:r w:rsidRPr="000A6BD5">
        <w:rPr>
          <w:szCs w:val="24"/>
        </w:rPr>
        <w:t>(exposure standards)</w:t>
      </w:r>
      <w:r w:rsidR="00A31F38">
        <w:rPr>
          <w:szCs w:val="24"/>
        </w:rPr>
        <w:t xml:space="preserve"> and how to meet </w:t>
      </w:r>
      <w:r w:rsidR="004877AC">
        <w:rPr>
          <w:szCs w:val="24"/>
        </w:rPr>
        <w:t xml:space="preserve">your </w:t>
      </w:r>
      <w:r>
        <w:rPr>
          <w:szCs w:val="24"/>
        </w:rPr>
        <w:t>duties under the Work Health and Safety (WHS) Act and the WHS Regulations.</w:t>
      </w:r>
    </w:p>
    <w:p w:rsidR="004877AC" w:rsidRPr="008A625D" w:rsidRDefault="004877AC" w:rsidP="004877AC">
      <w:pPr>
        <w:rPr>
          <w:rFonts w:cs="Arial"/>
          <w:szCs w:val="22"/>
        </w:rPr>
      </w:pPr>
      <w:r w:rsidRPr="008A625D">
        <w:rPr>
          <w:rFonts w:cs="Arial"/>
          <w:szCs w:val="22"/>
        </w:rPr>
        <w:t xml:space="preserve">In providing guidance, the word ‘should’ is used in this </w:t>
      </w:r>
      <w:r>
        <w:rPr>
          <w:rFonts w:cs="Arial"/>
          <w:szCs w:val="22"/>
        </w:rPr>
        <w:t>document</w:t>
      </w:r>
      <w:r w:rsidRPr="008A625D">
        <w:rPr>
          <w:rFonts w:cs="Arial"/>
          <w:szCs w:val="22"/>
        </w:rPr>
        <w:t xml:space="preserve"> to indicate a recommended course of action, while ‘may’ is used to indicate an optional course of action.</w:t>
      </w:r>
    </w:p>
    <w:p w:rsidR="004877AC" w:rsidRPr="008A625D" w:rsidRDefault="004877AC" w:rsidP="004877AC">
      <w:pPr>
        <w:spacing w:before="120"/>
        <w:rPr>
          <w:rFonts w:cs="Arial"/>
          <w:szCs w:val="22"/>
        </w:rPr>
      </w:pPr>
      <w:r w:rsidRPr="008A625D">
        <w:rPr>
          <w:rFonts w:cs="Arial"/>
          <w:szCs w:val="22"/>
        </w:rPr>
        <w:t xml:space="preserve">This </w:t>
      </w:r>
      <w:r>
        <w:rPr>
          <w:rFonts w:cs="Arial"/>
          <w:szCs w:val="22"/>
        </w:rPr>
        <w:t>document</w:t>
      </w:r>
      <w:r w:rsidRPr="008A625D">
        <w:rPr>
          <w:rFonts w:cs="Arial"/>
          <w:szCs w:val="22"/>
        </w:rPr>
        <w:t xml:space="preserve"> also includes references to sections of the WHS Act and Regulations which set out the legal requirements. These references are not exhaustive. The words ‘must’, ‘requires’ or ‘mandatory’ indicate a legal requirement exists and must be complied with</w:t>
      </w:r>
      <w:r w:rsidR="00A31F38">
        <w:rPr>
          <w:rFonts w:cs="Arial"/>
          <w:szCs w:val="22"/>
        </w:rPr>
        <w:t xml:space="preserve"> for you to comply with your duties under the WHS Act and Regulations</w:t>
      </w:r>
      <w:r w:rsidRPr="008A625D">
        <w:rPr>
          <w:rFonts w:cs="Arial"/>
          <w:szCs w:val="22"/>
        </w:rPr>
        <w:t>.</w:t>
      </w:r>
    </w:p>
    <w:p w:rsidR="002D28C9" w:rsidRPr="002E6ADF" w:rsidRDefault="00D9031B" w:rsidP="00D053D3">
      <w:pPr>
        <w:pStyle w:val="Heading2"/>
        <w:spacing w:before="240"/>
        <w:ind w:left="794" w:hanging="794"/>
        <w:rPr>
          <w:rFonts w:hint="eastAsia"/>
          <w:sz w:val="22"/>
          <w:szCs w:val="22"/>
        </w:rPr>
      </w:pPr>
      <w:bookmarkStart w:id="4" w:name="_Toc343511311"/>
      <w:r w:rsidRPr="00EF485C">
        <w:rPr>
          <w:rFonts w:ascii="Arial" w:hAnsi="Arial"/>
          <w:color w:val="000000" w:themeColor="text1"/>
          <w:sz w:val="22"/>
          <w:szCs w:val="22"/>
        </w:rPr>
        <w:t>Who has health and safety duties in relation to</w:t>
      </w:r>
      <w:r>
        <w:rPr>
          <w:rFonts w:ascii="Arial" w:hAnsi="Arial"/>
          <w:color w:val="000000" w:themeColor="text1"/>
          <w:sz w:val="22"/>
          <w:szCs w:val="22"/>
        </w:rPr>
        <w:t xml:space="preserve"> exposure standards?</w:t>
      </w:r>
      <w:bookmarkEnd w:id="4"/>
    </w:p>
    <w:p w:rsidR="002D28C9" w:rsidRDefault="008E3B66" w:rsidP="008E3B66">
      <w:pPr>
        <w:pStyle w:val="NoSpacing"/>
        <w:spacing w:before="120" w:after="120"/>
        <w:rPr>
          <w:rFonts w:ascii="Arial" w:hAnsi="Arial" w:cs="Arial"/>
        </w:rPr>
      </w:pPr>
      <w:r w:rsidRPr="008E3B66">
        <w:rPr>
          <w:rFonts w:ascii="Arial" w:hAnsi="Arial" w:cs="Arial"/>
          <w:color w:val="000000"/>
        </w:rPr>
        <w:t xml:space="preserve">There are more specific requirements to manage risks under the WHS Regulations, </w:t>
      </w:r>
      <w:r w:rsidRPr="008E3B66">
        <w:rPr>
          <w:rFonts w:ascii="Arial" w:hAnsi="Arial" w:cs="Arial"/>
        </w:rPr>
        <w:t xml:space="preserve">including those associated with </w:t>
      </w:r>
      <w:r w:rsidR="002D28C9" w:rsidRPr="008E3B66">
        <w:rPr>
          <w:rFonts w:ascii="Arial" w:hAnsi="Arial" w:cs="Arial"/>
        </w:rPr>
        <w:t>exposure standards</w:t>
      </w:r>
      <w:r w:rsidR="00490A48">
        <w:rPr>
          <w:rFonts w:ascii="Arial" w:hAnsi="Arial" w:cs="Arial"/>
        </w:rPr>
        <w:t xml:space="preserve"> and asbestos</w:t>
      </w:r>
      <w:r w:rsidR="002D28C9" w:rsidRPr="008E3B66">
        <w:rPr>
          <w:rFonts w:ascii="Arial" w:hAnsi="Arial" w:cs="Arial"/>
        </w:rPr>
        <w:t>.</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384"/>
        <w:gridCol w:w="7083"/>
        <w:gridCol w:w="1387"/>
      </w:tblGrid>
      <w:tr w:rsidR="006450D0" w:rsidRPr="009E5019" w:rsidTr="006450D0">
        <w:trPr>
          <w:trHeight w:val="508"/>
          <w:tblHeader/>
        </w:trPr>
        <w:tc>
          <w:tcPr>
            <w:tcW w:w="702"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6450D0" w:rsidRPr="00083CC8" w:rsidRDefault="006450D0" w:rsidP="006450D0">
            <w:pPr>
              <w:spacing w:before="120" w:after="120"/>
              <w:rPr>
                <w:rFonts w:cs="Arial"/>
                <w:b/>
                <w:color w:val="FFFFFF" w:themeColor="background1"/>
                <w:szCs w:val="22"/>
              </w:rPr>
            </w:pPr>
            <w:r w:rsidRPr="00083CC8">
              <w:rPr>
                <w:rFonts w:cs="Arial"/>
                <w:b/>
                <w:color w:val="FFFFFF" w:themeColor="background1"/>
                <w:szCs w:val="22"/>
              </w:rPr>
              <w:t>Who</w:t>
            </w:r>
          </w:p>
        </w:tc>
        <w:tc>
          <w:tcPr>
            <w:tcW w:w="3593"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6450D0" w:rsidRPr="00083CC8" w:rsidRDefault="006450D0" w:rsidP="006450D0">
            <w:pPr>
              <w:spacing w:before="120" w:after="120"/>
              <w:rPr>
                <w:rFonts w:cs="Arial"/>
                <w:b/>
                <w:color w:val="FFFFFF" w:themeColor="background1"/>
                <w:szCs w:val="22"/>
              </w:rPr>
            </w:pPr>
            <w:r w:rsidRPr="00083CC8">
              <w:rPr>
                <w:rFonts w:cs="Arial"/>
                <w:b/>
                <w:color w:val="FFFFFF" w:themeColor="background1"/>
                <w:szCs w:val="22"/>
              </w:rPr>
              <w:t>Duties</w:t>
            </w:r>
          </w:p>
        </w:tc>
        <w:tc>
          <w:tcPr>
            <w:tcW w:w="704"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rsidR="006450D0" w:rsidRPr="009E5019" w:rsidRDefault="006450D0" w:rsidP="006450D0">
            <w:pPr>
              <w:spacing w:before="120" w:after="120"/>
              <w:jc w:val="both"/>
              <w:rPr>
                <w:rFonts w:cs="Arial"/>
                <w:b/>
                <w:color w:val="FFFFFF" w:themeColor="background1"/>
                <w:szCs w:val="22"/>
              </w:rPr>
            </w:pPr>
            <w:r w:rsidRPr="00083CC8">
              <w:rPr>
                <w:rFonts w:cs="Arial"/>
                <w:b/>
                <w:color w:val="FFFFFF" w:themeColor="background1"/>
                <w:szCs w:val="22"/>
              </w:rPr>
              <w:t>Provisions</w:t>
            </w:r>
          </w:p>
        </w:tc>
      </w:tr>
      <w:tr w:rsidR="006450D0" w:rsidRPr="003833F2" w:rsidTr="006450D0">
        <w:trPr>
          <w:trHeight w:val="1902"/>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r w:rsidRPr="003833F2">
              <w:rPr>
                <w:rFonts w:cs="Arial"/>
                <w:szCs w:val="22"/>
              </w:rPr>
              <w:t>A person who conducts a business or undertaking</w:t>
            </w:r>
          </w:p>
        </w:tc>
        <w:tc>
          <w:tcPr>
            <w:tcW w:w="3593" w:type="pct"/>
            <w:tcBorders>
              <w:top w:val="single" w:sz="18" w:space="0" w:color="FFFFFF"/>
              <w:left w:val="single" w:sz="18" w:space="0" w:color="FFFFFF"/>
              <w:bottom w:val="single" w:sz="18" w:space="0" w:color="FFFFFF"/>
              <w:right w:val="single" w:sz="18" w:space="0" w:color="FFFFFF"/>
            </w:tcBorders>
          </w:tcPr>
          <w:p w:rsidR="006450D0" w:rsidRPr="008201C9" w:rsidRDefault="006450D0" w:rsidP="006450D0">
            <w:pPr>
              <w:numPr>
                <w:ilvl w:val="0"/>
                <w:numId w:val="12"/>
              </w:numPr>
              <w:spacing w:before="120" w:after="0"/>
              <w:ind w:left="207" w:hanging="243"/>
              <w:rPr>
                <w:rFonts w:cs="Arial"/>
                <w:color w:val="000000"/>
                <w:szCs w:val="22"/>
              </w:rPr>
            </w:pPr>
            <w:r>
              <w:rPr>
                <w:rFonts w:cs="Arial"/>
                <w:szCs w:val="22"/>
              </w:rPr>
              <w:t>e</w:t>
            </w:r>
            <w:r w:rsidRPr="003833F2">
              <w:rPr>
                <w:rFonts w:cs="Arial"/>
                <w:szCs w:val="22"/>
              </w:rPr>
              <w:t>nsure, so far as is reasonably practicable, workers and other people are not exposed to health and safety risks arising from the business or undertaking</w:t>
            </w:r>
            <w:r>
              <w:rPr>
                <w:rFonts w:cs="Arial"/>
                <w:szCs w:val="22"/>
              </w:rPr>
              <w:t>.</w:t>
            </w:r>
          </w:p>
          <w:p w:rsidR="006450D0" w:rsidRPr="006450D0" w:rsidRDefault="006450D0" w:rsidP="006450D0">
            <w:pPr>
              <w:numPr>
                <w:ilvl w:val="0"/>
                <w:numId w:val="12"/>
              </w:numPr>
              <w:spacing w:before="120" w:after="0"/>
              <w:ind w:left="207" w:hanging="243"/>
              <w:rPr>
                <w:rFonts w:cs="Arial"/>
                <w:color w:val="000000"/>
                <w:szCs w:val="22"/>
              </w:rPr>
            </w:pPr>
            <w:r w:rsidRPr="003833F2">
              <w:rPr>
                <w:rFonts w:cs="Arial"/>
                <w:color w:val="000000"/>
                <w:szCs w:val="22"/>
              </w:rPr>
              <w:t>eliminat</w:t>
            </w:r>
            <w:r>
              <w:rPr>
                <w:rFonts w:cs="Arial"/>
                <w:color w:val="000000"/>
                <w:szCs w:val="22"/>
              </w:rPr>
              <w:t>e</w:t>
            </w:r>
            <w:r w:rsidRPr="003833F2">
              <w:rPr>
                <w:rFonts w:cs="Arial"/>
                <w:color w:val="000000"/>
                <w:szCs w:val="22"/>
              </w:rPr>
              <w:t xml:space="preserve"> health and safety risks so far as is reasonably practicable, and if this is not reasonably practicable, </w:t>
            </w:r>
            <w:r>
              <w:rPr>
                <w:rFonts w:cs="Arial"/>
                <w:color w:val="000000"/>
                <w:szCs w:val="22"/>
              </w:rPr>
              <w:t>m</w:t>
            </w:r>
            <w:r w:rsidRPr="003833F2">
              <w:rPr>
                <w:rFonts w:cs="Arial"/>
                <w:color w:val="000000"/>
                <w:szCs w:val="22"/>
              </w:rPr>
              <w:t>inimis</w:t>
            </w:r>
            <w:r>
              <w:rPr>
                <w:rFonts w:cs="Arial"/>
                <w:color w:val="000000"/>
                <w:szCs w:val="22"/>
              </w:rPr>
              <w:t>e</w:t>
            </w:r>
            <w:r w:rsidRPr="003833F2">
              <w:rPr>
                <w:rFonts w:cs="Arial"/>
                <w:color w:val="000000"/>
                <w:szCs w:val="22"/>
              </w:rPr>
              <w:t xml:space="preserve"> those risks so f</w:t>
            </w:r>
            <w:r>
              <w:rPr>
                <w:rFonts w:cs="Arial"/>
                <w:color w:val="000000"/>
                <w:szCs w:val="22"/>
              </w:rPr>
              <w:t>ar as is reasonably practicable.</w:t>
            </w:r>
          </w:p>
        </w:tc>
        <w:tc>
          <w:tcPr>
            <w:tcW w:w="704" w:type="pct"/>
            <w:tcBorders>
              <w:top w:val="single" w:sz="18" w:space="0" w:color="FFFFFF"/>
              <w:left w:val="single" w:sz="18" w:space="0" w:color="FFFFFF"/>
              <w:bottom w:val="single" w:sz="18" w:space="0" w:color="FFFFFF"/>
              <w:right w:val="single" w:sz="18" w:space="0" w:color="FFFFFF"/>
            </w:tcBorders>
          </w:tcPr>
          <w:p w:rsidR="006450D0" w:rsidRPr="003833F2" w:rsidRDefault="006450D0" w:rsidP="006450D0">
            <w:pPr>
              <w:spacing w:before="120"/>
              <w:rPr>
                <w:rFonts w:cs="Arial"/>
                <w:szCs w:val="22"/>
              </w:rPr>
            </w:pPr>
            <w:r w:rsidRPr="003833F2">
              <w:rPr>
                <w:rFonts w:cs="Arial"/>
                <w:szCs w:val="22"/>
              </w:rPr>
              <w:t xml:space="preserve">WHS Act </w:t>
            </w:r>
          </w:p>
          <w:p w:rsidR="006450D0" w:rsidRPr="003833F2" w:rsidRDefault="006450D0" w:rsidP="006450D0">
            <w:pPr>
              <w:rPr>
                <w:rFonts w:cs="Arial"/>
                <w:szCs w:val="22"/>
              </w:rPr>
            </w:pPr>
            <w:r w:rsidRPr="003833F2">
              <w:rPr>
                <w:rFonts w:cs="Arial"/>
                <w:szCs w:val="22"/>
              </w:rPr>
              <w:t>s 19</w:t>
            </w:r>
          </w:p>
        </w:tc>
      </w:tr>
      <w:tr w:rsidR="006450D0" w:rsidRPr="003833F2" w:rsidTr="006450D0">
        <w:trPr>
          <w:trHeight w:val="1079"/>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Default="006450D0" w:rsidP="006450D0">
            <w:pPr>
              <w:numPr>
                <w:ilvl w:val="0"/>
                <w:numId w:val="12"/>
              </w:numPr>
              <w:spacing w:before="120" w:after="0"/>
              <w:ind w:left="207" w:hanging="243"/>
              <w:rPr>
                <w:rFonts w:cs="Arial"/>
                <w:szCs w:val="22"/>
              </w:rPr>
            </w:pPr>
            <w:r w:rsidRPr="008201C9">
              <w:rPr>
                <w:rFonts w:cs="Arial"/>
                <w:color w:val="000000"/>
                <w:szCs w:val="22"/>
              </w:rPr>
              <w:t xml:space="preserve">manage risks under the WHS Regulations, including those associated with </w:t>
            </w:r>
            <w:r>
              <w:rPr>
                <w:rFonts w:cs="Arial"/>
                <w:color w:val="000000"/>
                <w:szCs w:val="22"/>
              </w:rPr>
              <w:t xml:space="preserve">using, handling and storing </w:t>
            </w:r>
            <w:r w:rsidRPr="008201C9">
              <w:rPr>
                <w:rFonts w:cs="Arial"/>
                <w:color w:val="000000"/>
                <w:szCs w:val="22"/>
              </w:rPr>
              <w:t>hazardous chemicals</w:t>
            </w:r>
            <w:r>
              <w:rPr>
                <w:rFonts w:cs="Arial"/>
                <w:color w:val="000000"/>
                <w:szCs w:val="22"/>
              </w:rPr>
              <w:t xml:space="preserve"> safely</w:t>
            </w:r>
            <w:r w:rsidRPr="008201C9">
              <w:rPr>
                <w:rFonts w:cs="Arial"/>
                <w:color w:val="000000"/>
                <w:szCs w:val="22"/>
              </w:rPr>
              <w:t>, airborne contaminants</w:t>
            </w:r>
            <w:r>
              <w:rPr>
                <w:rFonts w:cs="Arial"/>
                <w:color w:val="000000"/>
                <w:szCs w:val="22"/>
              </w:rPr>
              <w:t xml:space="preserve"> and asbestos</w:t>
            </w:r>
            <w:r w:rsidRPr="008201C9">
              <w:rPr>
                <w:rFonts w:cs="Arial"/>
                <w:color w:val="000000"/>
                <w:szCs w:val="22"/>
              </w:rPr>
              <w:t>.</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t>WHS Regulations</w:t>
            </w:r>
          </w:p>
          <w:p w:rsidR="006450D0" w:rsidRPr="003833F2" w:rsidRDefault="006450D0" w:rsidP="006450D0">
            <w:pPr>
              <w:spacing w:before="120"/>
              <w:jc w:val="both"/>
              <w:rPr>
                <w:rFonts w:cs="Arial"/>
                <w:szCs w:val="22"/>
              </w:rPr>
            </w:pPr>
            <w:r>
              <w:rPr>
                <w:rFonts w:cs="Arial"/>
                <w:szCs w:val="22"/>
              </w:rPr>
              <w:t>r 48</w:t>
            </w:r>
          </w:p>
        </w:tc>
      </w:tr>
      <w:tr w:rsidR="006450D0" w:rsidRPr="003833F2" w:rsidTr="006450D0">
        <w:trPr>
          <w:trHeight w:val="1079"/>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Pr="008201C9" w:rsidRDefault="006450D0" w:rsidP="006450D0">
            <w:pPr>
              <w:numPr>
                <w:ilvl w:val="0"/>
                <w:numId w:val="12"/>
              </w:numPr>
              <w:spacing w:before="120" w:after="0"/>
              <w:ind w:left="207" w:hanging="243"/>
              <w:rPr>
                <w:rFonts w:cs="Arial"/>
                <w:color w:val="000000"/>
                <w:szCs w:val="22"/>
              </w:rPr>
            </w:pPr>
            <w:r w:rsidRPr="00490A48">
              <w:rPr>
                <w:rFonts w:eastAsiaTheme="minorHAnsi" w:cs="Arial"/>
                <w:szCs w:val="22"/>
              </w:rPr>
              <w:t>ensure that no person at the workplace is exposed to a substance or mixture in an airborne concentration that exceeds the exposure standard for the substance or mixture</w:t>
            </w:r>
            <w:r>
              <w:rPr>
                <w:rFonts w:eastAsiaTheme="minorHAnsi" w:cs="Arial"/>
                <w:szCs w:val="22"/>
              </w:rPr>
              <w:t>.</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t>WHS Regulations</w:t>
            </w:r>
          </w:p>
          <w:p w:rsidR="006450D0" w:rsidRPr="003833F2" w:rsidRDefault="006450D0" w:rsidP="006450D0">
            <w:pPr>
              <w:spacing w:before="120"/>
              <w:jc w:val="both"/>
              <w:rPr>
                <w:rFonts w:cs="Arial"/>
                <w:szCs w:val="22"/>
              </w:rPr>
            </w:pPr>
            <w:r>
              <w:rPr>
                <w:rFonts w:cs="Arial"/>
                <w:szCs w:val="22"/>
              </w:rPr>
              <w:t>r 49</w:t>
            </w:r>
          </w:p>
        </w:tc>
      </w:tr>
      <w:tr w:rsidR="006450D0" w:rsidRPr="003833F2" w:rsidTr="006450D0">
        <w:trPr>
          <w:trHeight w:val="1356"/>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Pr="00490A48" w:rsidRDefault="006450D0" w:rsidP="006450D0">
            <w:pPr>
              <w:pStyle w:val="ListParagraph"/>
              <w:numPr>
                <w:ilvl w:val="0"/>
                <w:numId w:val="12"/>
              </w:numPr>
              <w:spacing w:before="120" w:after="120"/>
              <w:ind w:left="207" w:hanging="243"/>
            </w:pPr>
            <w:r w:rsidRPr="00490A48">
              <w:t>ensure that air monitoring is carried out to determine the airborne concentration of a substance or mixture at the workplace to which an exposure standard applies if:</w:t>
            </w:r>
          </w:p>
          <w:p w:rsidR="006450D0" w:rsidRDefault="006450D0" w:rsidP="006450D0">
            <w:pPr>
              <w:pStyle w:val="ListParagraph"/>
              <w:numPr>
                <w:ilvl w:val="1"/>
                <w:numId w:val="12"/>
              </w:numPr>
              <w:spacing w:before="120"/>
              <w:ind w:left="490" w:hanging="243"/>
            </w:pPr>
            <w:r w:rsidRPr="00490A48">
              <w:t>the person is not certain on reasonable grounds whether or not the airborne concentration of the substance or mixture at the workplace exceeds the relevant exposure standard, or</w:t>
            </w:r>
          </w:p>
          <w:p w:rsidR="006450D0" w:rsidRDefault="006450D0" w:rsidP="006450D0">
            <w:pPr>
              <w:pStyle w:val="ListParagraph"/>
              <w:numPr>
                <w:ilvl w:val="1"/>
                <w:numId w:val="12"/>
              </w:numPr>
              <w:spacing w:before="120"/>
              <w:ind w:left="490" w:hanging="243"/>
            </w:pPr>
            <w:r w:rsidRPr="00490A48">
              <w:t>monitoring is necessary to determine whether there is a risk to health.</w:t>
            </w:r>
          </w:p>
          <w:p w:rsidR="006450D0" w:rsidRDefault="006450D0" w:rsidP="006450D0">
            <w:pPr>
              <w:pStyle w:val="ListParagraph"/>
              <w:numPr>
                <w:ilvl w:val="0"/>
                <w:numId w:val="12"/>
              </w:numPr>
              <w:spacing w:after="120"/>
              <w:ind w:left="207" w:hanging="243"/>
            </w:pPr>
            <w:r w:rsidRPr="00490A48">
              <w:lastRenderedPageBreak/>
              <w:t>ensure that the results of air monitoring carried out above are:</w:t>
            </w:r>
          </w:p>
          <w:p w:rsidR="006450D0" w:rsidRDefault="006450D0" w:rsidP="006450D0">
            <w:pPr>
              <w:pStyle w:val="ListParagraph"/>
              <w:numPr>
                <w:ilvl w:val="1"/>
                <w:numId w:val="12"/>
              </w:numPr>
              <w:spacing w:after="120"/>
              <w:ind w:left="490" w:hanging="243"/>
            </w:pPr>
            <w:r w:rsidRPr="00490A48">
              <w:t>recorded, and kept for 30 years after the date the record is made, and</w:t>
            </w:r>
          </w:p>
          <w:p w:rsidR="006450D0" w:rsidRPr="006450D0" w:rsidRDefault="006450D0" w:rsidP="006450D0">
            <w:pPr>
              <w:pStyle w:val="ListParagraph"/>
              <w:numPr>
                <w:ilvl w:val="1"/>
                <w:numId w:val="12"/>
              </w:numPr>
              <w:spacing w:after="120"/>
              <w:ind w:left="490" w:hanging="243"/>
            </w:pPr>
            <w:r w:rsidRPr="00490A48">
              <w:t>readily accessible to persons at the workplace who may be exposed to the substance or mixture</w:t>
            </w:r>
            <w:r>
              <w:t>.</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lastRenderedPageBreak/>
              <w:t>WHS Regulations</w:t>
            </w:r>
          </w:p>
          <w:p w:rsidR="006450D0" w:rsidRPr="003833F2" w:rsidRDefault="006450D0" w:rsidP="006450D0">
            <w:pPr>
              <w:spacing w:before="120"/>
              <w:jc w:val="both"/>
              <w:rPr>
                <w:rFonts w:cs="Arial"/>
                <w:szCs w:val="22"/>
              </w:rPr>
            </w:pPr>
            <w:r>
              <w:rPr>
                <w:rFonts w:cs="Arial"/>
                <w:szCs w:val="22"/>
              </w:rPr>
              <w:t>r 50</w:t>
            </w:r>
          </w:p>
        </w:tc>
      </w:tr>
      <w:tr w:rsidR="006450D0" w:rsidRPr="003833F2" w:rsidTr="006450D0">
        <w:trPr>
          <w:trHeight w:val="1356"/>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rsidR="006450D0" w:rsidRDefault="006450D0" w:rsidP="006450D0">
            <w:pPr>
              <w:pStyle w:val="ListParagraph"/>
              <w:numPr>
                <w:ilvl w:val="0"/>
                <w:numId w:val="13"/>
              </w:numPr>
              <w:spacing w:after="120"/>
              <w:ind w:left="207" w:hanging="207"/>
            </w:pPr>
            <w:r>
              <w:t>ensure that:</w:t>
            </w:r>
          </w:p>
          <w:p w:rsidR="006450D0" w:rsidRDefault="006450D0" w:rsidP="006450D0">
            <w:pPr>
              <w:pStyle w:val="ListParagraph"/>
              <w:numPr>
                <w:ilvl w:val="1"/>
                <w:numId w:val="13"/>
              </w:numPr>
              <w:spacing w:after="120"/>
              <w:ind w:left="490" w:hanging="283"/>
            </w:pPr>
            <w:r>
              <w:t xml:space="preserve">exposure of a person at the workplace to airborne asbestos is eliminated so far as is reasonably practicable, and </w:t>
            </w:r>
          </w:p>
          <w:p w:rsidR="006450D0" w:rsidRDefault="006450D0" w:rsidP="006450D0">
            <w:pPr>
              <w:pStyle w:val="ListParagraph"/>
              <w:numPr>
                <w:ilvl w:val="1"/>
                <w:numId w:val="13"/>
              </w:numPr>
              <w:spacing w:after="120"/>
              <w:ind w:left="490" w:hanging="283"/>
            </w:pPr>
            <w:r>
              <w:t>if it not reasonably practicable to eliminate exposure to airborne asbestos—exposure is minimised so far as is reasonably practicable.</w:t>
            </w:r>
          </w:p>
          <w:p w:rsidR="006450D0" w:rsidRDefault="006450D0" w:rsidP="006450D0">
            <w:pPr>
              <w:pStyle w:val="ListParagraph"/>
              <w:numPr>
                <w:ilvl w:val="0"/>
                <w:numId w:val="12"/>
              </w:numPr>
              <w:spacing w:before="120" w:after="120"/>
              <w:ind w:left="207" w:hanging="207"/>
            </w:pPr>
            <w:r>
              <w:t>ensure that the exposure standard for asbestos is not exceeded at the workplace.</w:t>
            </w:r>
          </w:p>
          <w:p w:rsidR="006450D0" w:rsidRPr="00490A48" w:rsidRDefault="006450D0" w:rsidP="006450D0">
            <w:pPr>
              <w:spacing w:after="120"/>
            </w:pPr>
            <w:r w:rsidRPr="00490A48">
              <w:rPr>
                <w:u w:val="single"/>
              </w:rPr>
              <w:t>Note</w:t>
            </w:r>
            <w:r>
              <w:t xml:space="preserve"> This is not required in an area that is enclosed to prevent the release of respirable asbestos fibres and negative pressure is used in accordance with Regulation 477.</w:t>
            </w:r>
          </w:p>
        </w:tc>
        <w:tc>
          <w:tcPr>
            <w:tcW w:w="704" w:type="pct"/>
            <w:tcBorders>
              <w:top w:val="single" w:sz="18" w:space="0" w:color="FFFFFF"/>
              <w:left w:val="single" w:sz="18" w:space="0" w:color="FFFFFF"/>
              <w:bottom w:val="single" w:sz="18" w:space="0" w:color="FFFFFF"/>
              <w:right w:val="single" w:sz="18" w:space="0" w:color="FFFFFF"/>
            </w:tcBorders>
          </w:tcPr>
          <w:p w:rsidR="006450D0" w:rsidRDefault="006450D0" w:rsidP="006450D0">
            <w:pPr>
              <w:spacing w:before="120" w:after="0"/>
              <w:jc w:val="both"/>
              <w:rPr>
                <w:rFonts w:cs="Arial"/>
                <w:szCs w:val="22"/>
              </w:rPr>
            </w:pPr>
            <w:r w:rsidRPr="003833F2">
              <w:rPr>
                <w:rFonts w:cs="Arial"/>
                <w:szCs w:val="22"/>
              </w:rPr>
              <w:t>WHS Regulations</w:t>
            </w:r>
          </w:p>
          <w:p w:rsidR="006450D0" w:rsidRPr="003833F2" w:rsidRDefault="006450D0" w:rsidP="006450D0">
            <w:pPr>
              <w:spacing w:before="120" w:after="0"/>
              <w:jc w:val="both"/>
              <w:rPr>
                <w:rFonts w:cs="Arial"/>
                <w:szCs w:val="22"/>
              </w:rPr>
            </w:pPr>
            <w:r>
              <w:rPr>
                <w:rFonts w:cs="Arial"/>
                <w:szCs w:val="22"/>
              </w:rPr>
              <w:t>r 420</w:t>
            </w:r>
          </w:p>
        </w:tc>
      </w:tr>
    </w:tbl>
    <w:p w:rsidR="002B4E2E" w:rsidRPr="009337D4" w:rsidRDefault="00730273" w:rsidP="00D053D3">
      <w:pPr>
        <w:pStyle w:val="Heading2"/>
        <w:spacing w:before="240"/>
        <w:ind w:left="794" w:hanging="794"/>
        <w:rPr>
          <w:rFonts w:hint="eastAsia"/>
          <w:sz w:val="22"/>
          <w:szCs w:val="22"/>
        </w:rPr>
      </w:pPr>
      <w:bookmarkStart w:id="5" w:name="_Toc342292913"/>
      <w:bookmarkStart w:id="6" w:name="_Toc342312427"/>
      <w:bookmarkStart w:id="7" w:name="_Toc343511312"/>
      <w:bookmarkEnd w:id="5"/>
      <w:bookmarkEnd w:id="6"/>
      <w:r w:rsidRPr="009337D4">
        <w:rPr>
          <w:sz w:val="22"/>
          <w:szCs w:val="22"/>
        </w:rPr>
        <w:t>Further guidance</w:t>
      </w:r>
      <w:bookmarkEnd w:id="7"/>
    </w:p>
    <w:p w:rsidR="001521F3" w:rsidRDefault="00666C81" w:rsidP="001521F3">
      <w:pPr>
        <w:pStyle w:val="BodyText"/>
        <w:spacing w:after="120"/>
      </w:pPr>
      <w:r>
        <w:t>Exposure</w:t>
      </w:r>
      <w:r w:rsidRPr="005D1E1A">
        <w:t xml:space="preserve"> standards do not </w:t>
      </w:r>
      <w:r w:rsidR="00D9031B">
        <w:t>identify the</w:t>
      </w:r>
      <w:r w:rsidRPr="005D1E1A">
        <w:t xml:space="preserve"> dividing line between a healthy and unhealthy work environment.</w:t>
      </w:r>
      <w:r w:rsidR="002B1707">
        <w:t xml:space="preserve"> </w:t>
      </w:r>
      <w:r w:rsidRPr="005D1E1A">
        <w:t>Natural biological variation and the range of individual susceptibilit</w:t>
      </w:r>
      <w:r>
        <w:t>ies</w:t>
      </w:r>
      <w:r w:rsidRPr="005D1E1A">
        <w:t xml:space="preserve"> mean </w:t>
      </w:r>
      <w:r w:rsidR="00E26555">
        <w:t>a small number of people m</w:t>
      </w:r>
      <w:r w:rsidR="00490A48">
        <w:t>ay</w:t>
      </w:r>
      <w:r w:rsidR="00E26555">
        <w:t xml:space="preserve"> experience</w:t>
      </w:r>
      <w:r w:rsidRPr="005D1E1A">
        <w:t xml:space="preserve"> adverse health effects below the exposure standard. </w:t>
      </w:r>
      <w:r>
        <w:t>Section</w:t>
      </w:r>
      <w:r w:rsidR="008E3B66">
        <w:t>s</w:t>
      </w:r>
      <w:r>
        <w:t xml:space="preserve"> </w:t>
      </w:r>
      <w:r w:rsidR="008E3B66">
        <w:t xml:space="preserve">17 and </w:t>
      </w:r>
      <w:r>
        <w:t xml:space="preserve">19 of the </w:t>
      </w:r>
      <w:r w:rsidRPr="005D1E1A">
        <w:t xml:space="preserve">WHS </w:t>
      </w:r>
      <w:r>
        <w:t>Act</w:t>
      </w:r>
      <w:r w:rsidR="008E3B66">
        <w:t xml:space="preserve"> together </w:t>
      </w:r>
      <w:r w:rsidRPr="005D1E1A">
        <w:t xml:space="preserve">require that exposure to substances in the workplace is kept as low as </w:t>
      </w:r>
      <w:r w:rsidR="008E3B66">
        <w:t xml:space="preserve">is </w:t>
      </w:r>
      <w:r>
        <w:t xml:space="preserve">reasonably </w:t>
      </w:r>
      <w:r w:rsidRPr="005D1E1A">
        <w:t>practicable</w:t>
      </w:r>
      <w:r>
        <w:t>.</w:t>
      </w:r>
    </w:p>
    <w:p w:rsidR="00730273" w:rsidRDefault="00730273" w:rsidP="001521F3">
      <w:pPr>
        <w:pStyle w:val="BodyText"/>
        <w:spacing w:after="120"/>
      </w:pPr>
      <w:r>
        <w:t>For further information</w:t>
      </w:r>
      <w:r w:rsidR="00666C81">
        <w:t xml:space="preserve"> about the </w:t>
      </w:r>
      <w:r w:rsidR="00256920">
        <w:t xml:space="preserve">application </w:t>
      </w:r>
      <w:r w:rsidR="00666C81">
        <w:t>of exposure standards</w:t>
      </w:r>
      <w:r>
        <w:t xml:space="preserve">, see </w:t>
      </w:r>
      <w:r w:rsidR="007965B3" w:rsidRPr="007965B3">
        <w:rPr>
          <w:i/>
        </w:rPr>
        <w:t>Guidance on the interpretation of workplace exposure standards for airborne contaminants</w:t>
      </w:r>
      <w:r w:rsidR="00F07375">
        <w:rPr>
          <w:rStyle w:val="FootnoteReference"/>
          <w:i/>
        </w:rPr>
        <w:footnoteReference w:id="1"/>
      </w:r>
      <w:r>
        <w:t>.</w:t>
      </w:r>
    </w:p>
    <w:p w:rsidR="002D28C9" w:rsidRPr="00C02753" w:rsidRDefault="00257452" w:rsidP="005A5BE9">
      <w:pPr>
        <w:pStyle w:val="Heading1"/>
        <w:pageBreakBefore/>
        <w:rPr>
          <w:rFonts w:hint="eastAsia"/>
        </w:rPr>
      </w:pPr>
      <w:bookmarkStart w:id="8" w:name="_Toc342292915"/>
      <w:bookmarkStart w:id="9" w:name="_Toc342312429"/>
      <w:bookmarkStart w:id="10" w:name="_Toc342292916"/>
      <w:bookmarkStart w:id="11" w:name="_Toc342312430"/>
      <w:bookmarkStart w:id="12" w:name="_Toc342292917"/>
      <w:bookmarkStart w:id="13" w:name="_Toc342312431"/>
      <w:bookmarkStart w:id="14" w:name="_Toc342292918"/>
      <w:bookmarkStart w:id="15" w:name="_Toc342312432"/>
      <w:bookmarkStart w:id="16" w:name="_Toc342292919"/>
      <w:bookmarkStart w:id="17" w:name="_Toc342312433"/>
      <w:bookmarkStart w:id="18" w:name="_Toc342292920"/>
      <w:bookmarkStart w:id="19" w:name="_Toc342312434"/>
      <w:bookmarkStart w:id="20" w:name="_Toc342292921"/>
      <w:bookmarkStart w:id="21" w:name="_Toc342312435"/>
      <w:bookmarkStart w:id="22" w:name="_Toc342292922"/>
      <w:bookmarkStart w:id="23" w:name="_Toc342312436"/>
      <w:bookmarkStart w:id="24" w:name="_Toc342292923"/>
      <w:bookmarkStart w:id="25" w:name="_Toc342312437"/>
      <w:bookmarkStart w:id="26" w:name="_Toc342292924"/>
      <w:bookmarkStart w:id="27" w:name="_Toc342312438"/>
      <w:bookmarkStart w:id="28" w:name="_Toc342292925"/>
      <w:bookmarkStart w:id="29" w:name="_Toc342312439"/>
      <w:bookmarkStart w:id="30" w:name="_Toc342292926"/>
      <w:bookmarkStart w:id="31" w:name="_Toc342312440"/>
      <w:bookmarkStart w:id="32" w:name="_Toc342292927"/>
      <w:bookmarkStart w:id="33" w:name="_Toc342312441"/>
      <w:bookmarkStart w:id="34" w:name="_Toc342292928"/>
      <w:bookmarkStart w:id="35" w:name="_Toc342312442"/>
      <w:bookmarkStart w:id="36" w:name="_Toc342292929"/>
      <w:bookmarkStart w:id="37" w:name="_Toc342312443"/>
      <w:bookmarkStart w:id="38" w:name="_Toc342292930"/>
      <w:bookmarkStart w:id="39" w:name="_Toc342312444"/>
      <w:bookmarkStart w:id="40" w:name="_Toc342292931"/>
      <w:bookmarkStart w:id="41" w:name="_Toc342312445"/>
      <w:bookmarkStart w:id="42" w:name="_Toc342292932"/>
      <w:bookmarkStart w:id="43" w:name="_Toc342312446"/>
      <w:bookmarkStart w:id="44" w:name="_Toc342292933"/>
      <w:bookmarkStart w:id="45" w:name="_Toc342312447"/>
      <w:bookmarkStart w:id="46" w:name="_Toc342292934"/>
      <w:bookmarkStart w:id="47" w:name="_Toc342312448"/>
      <w:bookmarkStart w:id="48" w:name="_Toc342292935"/>
      <w:bookmarkStart w:id="49" w:name="_Toc342312449"/>
      <w:bookmarkStart w:id="50" w:name="_Toc299542759"/>
      <w:bookmarkStart w:id="51" w:name="_Toc299542879"/>
      <w:bookmarkStart w:id="52" w:name="_Toc299542921"/>
      <w:bookmarkStart w:id="53" w:name="_Toc299543088"/>
      <w:bookmarkStart w:id="54" w:name="_Toc299543849"/>
      <w:bookmarkStart w:id="55" w:name="_Toc34351131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57452">
        <w:lastRenderedPageBreak/>
        <w:t>interpretation of exposure standards</w:t>
      </w:r>
      <w:bookmarkEnd w:id="55"/>
    </w:p>
    <w:p w:rsidR="002D28C9" w:rsidRPr="002E6ADF" w:rsidRDefault="002D28C9" w:rsidP="00F14B5A">
      <w:pPr>
        <w:pStyle w:val="Heading2"/>
        <w:spacing w:before="240"/>
        <w:ind w:left="794" w:hanging="794"/>
        <w:rPr>
          <w:rFonts w:hint="eastAsia"/>
          <w:sz w:val="22"/>
          <w:szCs w:val="22"/>
        </w:rPr>
      </w:pPr>
      <w:bookmarkStart w:id="56" w:name="_Toc343511314"/>
      <w:r w:rsidRPr="002E6ADF">
        <w:rPr>
          <w:sz w:val="22"/>
          <w:szCs w:val="22"/>
        </w:rPr>
        <w:t>The meaning of key terms</w:t>
      </w:r>
      <w:bookmarkEnd w:id="56"/>
    </w:p>
    <w:p w:rsidR="002D28C9" w:rsidRPr="009B37E9" w:rsidRDefault="002D28C9" w:rsidP="004D21EB">
      <w:pPr>
        <w:pStyle w:val="BodyText"/>
      </w:pPr>
      <w:r w:rsidRPr="00C12A52">
        <w:rPr>
          <w:b/>
          <w:i/>
        </w:rPr>
        <w:t xml:space="preserve">Airborne </w:t>
      </w:r>
      <w:r w:rsidRPr="009B37E9">
        <w:rPr>
          <w:b/>
          <w:i/>
        </w:rPr>
        <w:t>contaminant</w:t>
      </w:r>
      <w:r w:rsidRPr="009B37E9">
        <w:t xml:space="preserve"> </w:t>
      </w:r>
      <w:r w:rsidR="009B37E9" w:rsidRPr="009B37E9">
        <w:t xml:space="preserve">means a contaminant in the form of a fume, mist, gas, vapour or dust, and includes microorganisms. An airborne contaminant of this type is </w:t>
      </w:r>
      <w:r w:rsidRPr="009B37E9">
        <w:t xml:space="preserve">a potentially harmful substance that is either </w:t>
      </w:r>
      <w:r w:rsidR="00857D11" w:rsidRPr="009B37E9">
        <w:t xml:space="preserve">not </w:t>
      </w:r>
      <w:r w:rsidRPr="009B37E9">
        <w:t xml:space="preserve">naturally </w:t>
      </w:r>
      <w:r w:rsidR="00857D11" w:rsidRPr="009B37E9">
        <w:t xml:space="preserve">in the </w:t>
      </w:r>
      <w:r w:rsidRPr="009B37E9">
        <w:t>air or is present in an</w:t>
      </w:r>
      <w:r w:rsidR="00616AD7">
        <w:t xml:space="preserve"> unnaturally high concentration</w:t>
      </w:r>
      <w:r w:rsidRPr="009B37E9">
        <w:t xml:space="preserve"> and to which workers may be exposed in their working environment.</w:t>
      </w:r>
      <w:r w:rsidR="00490A48" w:rsidRPr="009B37E9">
        <w:t xml:space="preserve"> </w:t>
      </w:r>
    </w:p>
    <w:p w:rsidR="002D28C9" w:rsidRPr="009B37E9" w:rsidRDefault="002D28C9" w:rsidP="004D21EB">
      <w:pPr>
        <w:pStyle w:val="BodyText"/>
      </w:pPr>
      <w:r w:rsidRPr="009B37E9">
        <w:rPr>
          <w:b/>
          <w:i/>
        </w:rPr>
        <w:t>Breathing zone</w:t>
      </w:r>
      <w:r w:rsidRPr="009B37E9">
        <w:t xml:space="preserve"> means a hemisphere of 300 mm radius extending in front of a person’s face and measured from the midpoint of an imaginary line joining the ears.</w:t>
      </w:r>
    </w:p>
    <w:p w:rsidR="005A3D34" w:rsidRDefault="002D28C9" w:rsidP="00BD0F9A">
      <w:pPr>
        <w:pStyle w:val="BodyText"/>
        <w:spacing w:after="0"/>
      </w:pPr>
      <w:r w:rsidRPr="009B37E9">
        <w:rPr>
          <w:b/>
          <w:i/>
        </w:rPr>
        <w:t>Exposure standard</w:t>
      </w:r>
      <w:r w:rsidRPr="009B37E9">
        <w:t xml:space="preserve"> </w:t>
      </w:r>
      <w:r w:rsidR="009C3B5B" w:rsidRPr="009B37E9">
        <w:t>means an exposure standard in the Workplace Exposure Standard for Airborne Contaminants</w:t>
      </w:r>
      <w:r w:rsidR="009B37E9" w:rsidRPr="009B37E9">
        <w:t xml:space="preserve"> in Appendix A. An exposure standard listed in Appendix A </w:t>
      </w:r>
      <w:r w:rsidRPr="009B37E9">
        <w:t xml:space="preserve">represents </w:t>
      </w:r>
      <w:r w:rsidR="00747F32" w:rsidRPr="009B37E9">
        <w:t>the</w:t>
      </w:r>
      <w:r w:rsidRPr="009B37E9">
        <w:t xml:space="preserve"> airborne concentration of a particular</w:t>
      </w:r>
      <w:r>
        <w:t xml:space="preserve"> substance</w:t>
      </w:r>
      <w:r w:rsidR="00E862F2">
        <w:t xml:space="preserve"> or mixture</w:t>
      </w:r>
      <w:r>
        <w:t xml:space="preserve"> that </w:t>
      </w:r>
      <w:r w:rsidR="00747F32">
        <w:t>must not be exceeded</w:t>
      </w:r>
      <w:r>
        <w:t>. The</w:t>
      </w:r>
      <w:r w:rsidR="005A5AA5">
        <w:t xml:space="preserve"> </w:t>
      </w:r>
      <w:r>
        <w:t>exposure standard can be of three forms:</w:t>
      </w:r>
    </w:p>
    <w:p w:rsidR="002D28C9" w:rsidRDefault="002D28C9" w:rsidP="002D28C9">
      <w:pPr>
        <w:pStyle w:val="BodyText"/>
        <w:spacing w:after="0"/>
      </w:pPr>
      <w:r>
        <w:t>a)</w:t>
      </w:r>
      <w:r>
        <w:tab/>
        <w:t xml:space="preserve">8-hour time-weighted average, </w:t>
      </w:r>
    </w:p>
    <w:p w:rsidR="002D28C9" w:rsidRDefault="002D28C9" w:rsidP="002D28C9">
      <w:pPr>
        <w:pStyle w:val="BodyText"/>
        <w:spacing w:after="0"/>
      </w:pPr>
      <w:r>
        <w:t>b)</w:t>
      </w:r>
      <w:r>
        <w:tab/>
        <w:t>peak limitation</w:t>
      </w:r>
      <w:r w:rsidR="00490A48">
        <w:t>,</w:t>
      </w:r>
      <w:r>
        <w:t xml:space="preserve"> and</w:t>
      </w:r>
    </w:p>
    <w:p w:rsidR="002D28C9" w:rsidRDefault="002D28C9" w:rsidP="004D21EB">
      <w:pPr>
        <w:pStyle w:val="BodyText"/>
      </w:pPr>
      <w:r>
        <w:t xml:space="preserve">c) </w:t>
      </w:r>
      <w:r>
        <w:tab/>
        <w:t>short term exposure limit.</w:t>
      </w:r>
    </w:p>
    <w:p w:rsidR="002D28C9" w:rsidRDefault="002D28C9" w:rsidP="006D6FAD">
      <w:pPr>
        <w:pStyle w:val="BodyText"/>
      </w:pPr>
      <w:r w:rsidRPr="00C12A52">
        <w:rPr>
          <w:b/>
          <w:i/>
        </w:rPr>
        <w:t>Peak</w:t>
      </w:r>
      <w:r w:rsidR="00F85CBF">
        <w:rPr>
          <w:b/>
          <w:i/>
        </w:rPr>
        <w:t xml:space="preserve"> limitation</w:t>
      </w:r>
      <w:r>
        <w:t xml:space="preserve"> means a maximum or peak airborne concentration of a substance determined over the shortest analytically practicable period of time which does not exceed 15 minutes.</w:t>
      </w:r>
    </w:p>
    <w:p w:rsidR="002D28C9" w:rsidRDefault="002D28C9" w:rsidP="004D21EB">
      <w:pPr>
        <w:pStyle w:val="BodyText"/>
      </w:pPr>
      <w:r w:rsidRPr="00C12A52">
        <w:rPr>
          <w:b/>
          <w:i/>
        </w:rPr>
        <w:t>Short term exposure limit (STEL)</w:t>
      </w:r>
      <w:r>
        <w:t xml:space="preserve"> means </w:t>
      </w:r>
      <w:r w:rsidR="003019E6">
        <w:t>the</w:t>
      </w:r>
      <w:r>
        <w:t xml:space="preserve"> </w:t>
      </w:r>
      <w:r w:rsidR="00510D35">
        <w:t xml:space="preserve">time-weighted average maximum </w:t>
      </w:r>
      <w:r>
        <w:t>airborne concentration of a substance calculated over</w:t>
      </w:r>
      <w:r w:rsidR="00510D35">
        <w:t xml:space="preserve"> a</w:t>
      </w:r>
      <w:r>
        <w:t xml:space="preserve"> 15 minute</w:t>
      </w:r>
      <w:r w:rsidR="00510D35">
        <w:t xml:space="preserve"> period</w:t>
      </w:r>
      <w:r>
        <w:t>.</w:t>
      </w:r>
    </w:p>
    <w:p w:rsidR="002D28C9" w:rsidRDefault="002D28C9" w:rsidP="00951BC7">
      <w:pPr>
        <w:pStyle w:val="BodyText"/>
        <w:spacing w:after="120"/>
      </w:pPr>
      <w:r w:rsidRPr="00C12A52">
        <w:rPr>
          <w:b/>
          <w:i/>
        </w:rPr>
        <w:t>8-hour Time-weighted average (TWA)</w:t>
      </w:r>
      <w:r>
        <w:t xml:space="preserve"> means the </w:t>
      </w:r>
      <w:r w:rsidR="00510D35">
        <w:t xml:space="preserve">maximum </w:t>
      </w:r>
      <w:r>
        <w:t>average airborne concentration of a substance when calculated over a</w:t>
      </w:r>
      <w:r w:rsidR="005310B3">
        <w:t>n</w:t>
      </w:r>
      <w:r>
        <w:t xml:space="preserve"> eight-hour working day, for a five-day working week.</w:t>
      </w:r>
    </w:p>
    <w:p w:rsidR="002D28C9" w:rsidRPr="002E6ADF" w:rsidRDefault="002D28C9" w:rsidP="00B57A7B">
      <w:pPr>
        <w:pStyle w:val="Heading2"/>
        <w:spacing w:before="240"/>
        <w:ind w:left="794" w:hanging="794"/>
        <w:rPr>
          <w:rFonts w:hint="eastAsia"/>
          <w:sz w:val="22"/>
          <w:szCs w:val="22"/>
        </w:rPr>
      </w:pPr>
      <w:bookmarkStart w:id="57" w:name="_Toc342292938"/>
      <w:bookmarkStart w:id="58" w:name="_Toc342312452"/>
      <w:bookmarkStart w:id="59" w:name="_Toc343511315"/>
      <w:bookmarkEnd w:id="57"/>
      <w:bookmarkEnd w:id="58"/>
      <w:r w:rsidRPr="002E6ADF">
        <w:rPr>
          <w:sz w:val="22"/>
          <w:szCs w:val="22"/>
        </w:rPr>
        <w:t>Adjustment of exposure standards</w:t>
      </w:r>
      <w:bookmarkEnd w:id="59"/>
    </w:p>
    <w:p w:rsidR="002D28C9" w:rsidRPr="009B37E9" w:rsidRDefault="009C3B5B" w:rsidP="004D21EB">
      <w:pPr>
        <w:spacing w:after="240"/>
      </w:pPr>
      <w:r>
        <w:t>T</w:t>
      </w:r>
      <w:r w:rsidR="002D28C9">
        <w:t xml:space="preserve">o comply with </w:t>
      </w:r>
      <w:r w:rsidR="002D28C9" w:rsidRPr="009B37E9">
        <w:t xml:space="preserve">the general duties under the WHS Act and specific duties in the WHS Regulations, the following issues </w:t>
      </w:r>
      <w:r w:rsidRPr="009B37E9">
        <w:t xml:space="preserve">should </w:t>
      </w:r>
      <w:r w:rsidR="002D28C9" w:rsidRPr="009B37E9">
        <w:t>be taken into account when interpreting exposure standards.</w:t>
      </w:r>
    </w:p>
    <w:p w:rsidR="002D28C9" w:rsidRPr="009B37E9" w:rsidRDefault="002D28C9" w:rsidP="002D28C9">
      <w:pPr>
        <w:spacing w:after="0"/>
        <w:rPr>
          <w:b/>
          <w:i/>
        </w:rPr>
      </w:pPr>
      <w:r w:rsidRPr="009B37E9">
        <w:rPr>
          <w:b/>
          <w:i/>
        </w:rPr>
        <w:t>Adjustment of 8-hour Time Weighted Average exposure standards</w:t>
      </w:r>
    </w:p>
    <w:p w:rsidR="002D28C9" w:rsidRPr="009B37E9" w:rsidRDefault="002D28C9" w:rsidP="006D6FAD">
      <w:pPr>
        <w:pStyle w:val="BodyText"/>
        <w:spacing w:after="120"/>
      </w:pPr>
      <w:r w:rsidRPr="009B37E9">
        <w:t xml:space="preserve">Where workers have a working day longer than eight hours or </w:t>
      </w:r>
      <w:r w:rsidR="00747F32" w:rsidRPr="009B37E9">
        <w:t xml:space="preserve">work more than </w:t>
      </w:r>
      <w:r w:rsidRPr="009B37E9">
        <w:t xml:space="preserve">40 hours a week, the </w:t>
      </w:r>
      <w:r w:rsidR="00B9708C" w:rsidRPr="009B37E9">
        <w:t xml:space="preserve">person </w:t>
      </w:r>
      <w:r w:rsidR="003473C1" w:rsidRPr="009B37E9">
        <w:t>conducting</w:t>
      </w:r>
      <w:r w:rsidR="00B9708C" w:rsidRPr="009B37E9">
        <w:t xml:space="preserve"> the business or undertaking must determine whether the </w:t>
      </w:r>
      <w:r w:rsidRPr="009B37E9">
        <w:t xml:space="preserve">TWA exposure standard </w:t>
      </w:r>
      <w:r w:rsidR="00B9708C" w:rsidRPr="009B37E9">
        <w:t xml:space="preserve">needs to </w:t>
      </w:r>
      <w:r w:rsidRPr="009B37E9">
        <w:t>be adjusted to compensate for the greater exposure during the longer work shift, and decreased recovery time between shifts.</w:t>
      </w:r>
    </w:p>
    <w:p w:rsidR="002D28C9" w:rsidRPr="009B37E9" w:rsidRDefault="002D28C9" w:rsidP="00B57A7B">
      <w:pPr>
        <w:pStyle w:val="BodyText"/>
        <w:spacing w:after="120"/>
      </w:pPr>
      <w:r w:rsidRPr="009B37E9">
        <w:t xml:space="preserve">Peak </w:t>
      </w:r>
      <w:r w:rsidR="008C5105" w:rsidRPr="009B37E9">
        <w:t xml:space="preserve">limitation </w:t>
      </w:r>
      <w:r w:rsidRPr="009B37E9">
        <w:t>or Short Term Exposure Limit exposure standards must not be adjusted. 8-Hour TWA exposure standards must not be adjusted (increased) for shorter work shifts.</w:t>
      </w:r>
    </w:p>
    <w:p w:rsidR="002D28C9" w:rsidRPr="009B37E9" w:rsidRDefault="002D28C9" w:rsidP="00B57A7B">
      <w:pPr>
        <w:pStyle w:val="Heading2"/>
        <w:spacing w:before="240"/>
        <w:ind w:left="794" w:hanging="794"/>
        <w:rPr>
          <w:rFonts w:hint="eastAsia"/>
          <w:sz w:val="22"/>
          <w:szCs w:val="22"/>
        </w:rPr>
      </w:pPr>
      <w:bookmarkStart w:id="60" w:name="_Toc343511316"/>
      <w:r w:rsidRPr="009B37E9">
        <w:rPr>
          <w:sz w:val="22"/>
          <w:szCs w:val="22"/>
        </w:rPr>
        <w:t>Other factors affecting risk</w:t>
      </w:r>
      <w:bookmarkEnd w:id="60"/>
    </w:p>
    <w:p w:rsidR="00213BD9" w:rsidRDefault="002D28C9" w:rsidP="002D28C9">
      <w:pPr>
        <w:pStyle w:val="BodyText"/>
      </w:pPr>
      <w:r>
        <w:t>Not all chemical substances behave the same and therefore some present higher risks to workers than others.</w:t>
      </w:r>
      <w:r w:rsidR="002B1707">
        <w:t xml:space="preserve"> </w:t>
      </w:r>
      <w:r>
        <w:t>Factors that increase risks to workers must be considered when managing risks in the workplace to comply with duties under the WHS Act and Regulations to ensure</w:t>
      </w:r>
      <w:r w:rsidR="009C3B5B">
        <w:t>, so far as is reasonably practicable,</w:t>
      </w:r>
      <w:r>
        <w:t xml:space="preserve"> the health and safety of workers.</w:t>
      </w:r>
    </w:p>
    <w:p w:rsidR="00213BD9" w:rsidRDefault="00213BD9">
      <w:pPr>
        <w:spacing w:after="0"/>
        <w:rPr>
          <w:szCs w:val="20"/>
        </w:rPr>
      </w:pPr>
      <w:r>
        <w:br w:type="page"/>
      </w:r>
    </w:p>
    <w:p w:rsidR="002D28C9" w:rsidRDefault="002D28C9" w:rsidP="002D28C9">
      <w:pPr>
        <w:pStyle w:val="BodyText"/>
      </w:pPr>
      <w:r w:rsidRPr="006E1D45">
        <w:lastRenderedPageBreak/>
        <w:t>Known factors that can increase risks to workers include:</w:t>
      </w:r>
    </w:p>
    <w:p w:rsidR="002D28C9" w:rsidRPr="00052715" w:rsidRDefault="002D28C9" w:rsidP="00431676">
      <w:pPr>
        <w:keepNext/>
        <w:spacing w:after="0"/>
        <w:rPr>
          <w:b/>
          <w:i/>
        </w:rPr>
      </w:pPr>
      <w:r w:rsidRPr="00052715">
        <w:rPr>
          <w:b/>
          <w:i/>
        </w:rPr>
        <w:t>Skin absorption</w:t>
      </w:r>
    </w:p>
    <w:p w:rsidR="002D28C9" w:rsidRPr="009B37E9" w:rsidRDefault="002D28C9" w:rsidP="004D21EB">
      <w:pPr>
        <w:pStyle w:val="BodyText"/>
        <w:keepNext/>
      </w:pPr>
      <w:r>
        <w:t xml:space="preserve">Some substances </w:t>
      </w:r>
      <w:r w:rsidR="009C3B5B">
        <w:t>easily</w:t>
      </w:r>
      <w:r w:rsidR="00372F7F">
        <w:t xml:space="preserve"> penetrate intact skin and are absorbed into the body.</w:t>
      </w:r>
      <w:r w:rsidR="002B1707">
        <w:t xml:space="preserve"> </w:t>
      </w:r>
      <w:r w:rsidR="009C3B5B">
        <w:t>S</w:t>
      </w:r>
      <w:r>
        <w:t>kin</w:t>
      </w:r>
      <w:r w:rsidR="00392793">
        <w:t xml:space="preserve"> absorption</w:t>
      </w:r>
      <w:r w:rsidR="00372F7F">
        <w:t xml:space="preserve"> may </w:t>
      </w:r>
      <w:r w:rsidR="00CA4D40">
        <w:t>be a signif</w:t>
      </w:r>
      <w:r w:rsidR="0078234E">
        <w:t>icant source of exposure.</w:t>
      </w:r>
      <w:r w:rsidR="002B1707">
        <w:t xml:space="preserve"> </w:t>
      </w:r>
      <w:r>
        <w:t xml:space="preserve">These substances are given </w:t>
      </w:r>
      <w:r w:rsidRPr="006C1A72">
        <w:t xml:space="preserve">the notation </w:t>
      </w:r>
      <w:r w:rsidR="002F1944">
        <w:t>‘</w:t>
      </w:r>
      <w:r w:rsidRPr="006C1A72">
        <w:t>Sk</w:t>
      </w:r>
      <w:r w:rsidR="002F1944">
        <w:t>’</w:t>
      </w:r>
      <w:r>
        <w:t xml:space="preserve"> in column (5) of </w:t>
      </w:r>
      <w:r w:rsidRPr="009B37E9">
        <w:t>Appendix A.</w:t>
      </w:r>
    </w:p>
    <w:p w:rsidR="002D28C9" w:rsidRPr="009B37E9" w:rsidRDefault="002D28C9" w:rsidP="002D28C9">
      <w:pPr>
        <w:spacing w:after="0"/>
        <w:rPr>
          <w:b/>
          <w:i/>
        </w:rPr>
      </w:pPr>
      <w:r w:rsidRPr="009B37E9">
        <w:rPr>
          <w:b/>
          <w:i/>
        </w:rPr>
        <w:t>Sensitisation</w:t>
      </w:r>
    </w:p>
    <w:p w:rsidR="002D28C9" w:rsidRPr="009B37E9" w:rsidRDefault="002D28C9" w:rsidP="006D6FAD">
      <w:pPr>
        <w:pStyle w:val="BodyText"/>
        <w:keepNext/>
      </w:pPr>
      <w:r w:rsidRPr="009B37E9">
        <w:t>Some substances are known to cause sensiti</w:t>
      </w:r>
      <w:r w:rsidR="009B37E9">
        <w:t xml:space="preserve">sation </w:t>
      </w:r>
      <w:r w:rsidRPr="009B37E9">
        <w:t xml:space="preserve">and </w:t>
      </w:r>
      <w:r w:rsidR="00324FF2" w:rsidRPr="009B37E9">
        <w:t>create</w:t>
      </w:r>
      <w:r w:rsidRPr="009B37E9">
        <w:t xml:space="preserve"> greater risks to </w:t>
      </w:r>
      <w:r w:rsidR="00392793" w:rsidRPr="009B37E9">
        <w:t>sensiti</w:t>
      </w:r>
      <w:r w:rsidR="009B37E9">
        <w:t>sed</w:t>
      </w:r>
      <w:r w:rsidR="00392793" w:rsidRPr="009B37E9">
        <w:t xml:space="preserve"> </w:t>
      </w:r>
      <w:r w:rsidRPr="009B37E9">
        <w:t>workers.</w:t>
      </w:r>
      <w:r w:rsidR="002B1707" w:rsidRPr="009B37E9">
        <w:t xml:space="preserve"> </w:t>
      </w:r>
      <w:r w:rsidRPr="009B37E9">
        <w:t>These substances are given the notation ’Sen' in column (5) of Appendix A.</w:t>
      </w:r>
      <w:r w:rsidR="002B1707" w:rsidRPr="009B37E9">
        <w:t xml:space="preserve"> </w:t>
      </w:r>
      <w:r w:rsidR="00CA4D40" w:rsidRPr="009B37E9">
        <w:t>Sensiti</w:t>
      </w:r>
      <w:r w:rsidR="009B37E9">
        <w:t>sed</w:t>
      </w:r>
      <w:r w:rsidR="00CA4D40" w:rsidRPr="009B37E9">
        <w:t xml:space="preserve"> workers may </w:t>
      </w:r>
      <w:r w:rsidR="00324FF2" w:rsidRPr="009B37E9">
        <w:t>also</w:t>
      </w:r>
      <w:r w:rsidR="00CA4D40" w:rsidRPr="009B37E9">
        <w:t xml:space="preserve"> react to levels of the substance </w:t>
      </w:r>
      <w:r w:rsidR="0078234E" w:rsidRPr="009B37E9">
        <w:t xml:space="preserve">below the exposure standard </w:t>
      </w:r>
      <w:r w:rsidR="00CA4D40" w:rsidRPr="009B37E9">
        <w:t xml:space="preserve">and should not be exposed </w:t>
      </w:r>
      <w:r w:rsidR="00324FF2" w:rsidRPr="009B37E9">
        <w:t xml:space="preserve">further </w:t>
      </w:r>
      <w:r w:rsidR="00CA4D40" w:rsidRPr="009B37E9">
        <w:t>to the substance.</w:t>
      </w:r>
    </w:p>
    <w:p w:rsidR="002D28C9" w:rsidRPr="009B37E9" w:rsidRDefault="002D28C9" w:rsidP="002D28C9">
      <w:pPr>
        <w:spacing w:after="0"/>
        <w:rPr>
          <w:b/>
          <w:i/>
        </w:rPr>
      </w:pPr>
      <w:r w:rsidRPr="009B37E9">
        <w:rPr>
          <w:b/>
          <w:i/>
        </w:rPr>
        <w:t>Mixtures of substances</w:t>
      </w:r>
    </w:p>
    <w:p w:rsidR="002D28C9" w:rsidRDefault="002D28C9" w:rsidP="004D21EB">
      <w:pPr>
        <w:pStyle w:val="BodyText"/>
        <w:keepNext/>
      </w:pPr>
      <w:r w:rsidRPr="009B37E9">
        <w:t xml:space="preserve">The combined effect of exposure to multiple substances, either simultaneously or sequentially, </w:t>
      </w:r>
      <w:r w:rsidR="00324FF2" w:rsidRPr="009B37E9">
        <w:t xml:space="preserve">which </w:t>
      </w:r>
      <w:r w:rsidRPr="009B37E9">
        <w:t xml:space="preserve">increase </w:t>
      </w:r>
      <w:r w:rsidR="004D4505" w:rsidRPr="009B37E9">
        <w:t xml:space="preserve">risk </w:t>
      </w:r>
      <w:r w:rsidRPr="009B37E9">
        <w:t>to health</w:t>
      </w:r>
      <w:r w:rsidR="00324FF2" w:rsidRPr="009B37E9">
        <w:t xml:space="preserve"> and safety</w:t>
      </w:r>
      <w:r w:rsidRPr="009B37E9">
        <w:t xml:space="preserve"> must be considered</w:t>
      </w:r>
      <w:r w:rsidR="00324FF2">
        <w:t xml:space="preserve">. These are shown in </w:t>
      </w:r>
      <w:r w:rsidR="007D4E38">
        <w:t>T</w:t>
      </w:r>
      <w:r w:rsidR="00324FF2">
        <w:t>able</w:t>
      </w:r>
      <w:r w:rsidR="007D4E38">
        <w:t xml:space="preserve"> 1</w:t>
      </w:r>
      <w:r w:rsidR="00324FF2">
        <w:t>.</w:t>
      </w:r>
    </w:p>
    <w:p w:rsidR="007D4E38" w:rsidRPr="007D4E38" w:rsidRDefault="007D4E38" w:rsidP="004D21EB">
      <w:pPr>
        <w:pStyle w:val="BodyText"/>
        <w:keepNext/>
      </w:pPr>
      <w:r w:rsidRPr="007D4E38">
        <w:rPr>
          <w:b/>
        </w:rPr>
        <w:t>Table 1</w:t>
      </w:r>
      <w:r w:rsidRPr="007D4E38">
        <w:t xml:space="preserve"> Factors to consider when exposed to multiple substances</w:t>
      </w:r>
    </w:p>
    <w:tbl>
      <w:tblPr>
        <w:tblStyle w:val="TableGrid"/>
        <w:tblW w:w="9747" w:type="dxa"/>
        <w:tblLook w:val="0600" w:firstRow="0" w:lastRow="0" w:firstColumn="0" w:lastColumn="0" w:noHBand="1" w:noVBand="1"/>
        <w:tblCaption w:val="Factors to consider when exposed to multiple substances"/>
      </w:tblPr>
      <w:tblGrid>
        <w:gridCol w:w="2518"/>
        <w:gridCol w:w="7229"/>
      </w:tblGrid>
      <w:tr w:rsidR="00C573C6" w:rsidRPr="00324FF2" w:rsidTr="00C573C6">
        <w:trPr>
          <w:tblHeader/>
        </w:trPr>
        <w:tc>
          <w:tcPr>
            <w:tcW w:w="2518" w:type="dxa"/>
            <w:tcBorders>
              <w:bottom w:val="single" w:sz="4" w:space="0" w:color="auto"/>
            </w:tcBorders>
            <w:shd w:val="clear" w:color="auto" w:fill="365F91" w:themeFill="accent1" w:themeFillShade="BF"/>
          </w:tcPr>
          <w:p w:rsidR="00C573C6" w:rsidRPr="007D4E38" w:rsidRDefault="00C573C6" w:rsidP="00324FF2">
            <w:pPr>
              <w:pStyle w:val="BodyText"/>
              <w:keepNext/>
              <w:rPr>
                <w:color w:val="FFFFFF" w:themeColor="background1"/>
              </w:rPr>
            </w:pPr>
            <w:r>
              <w:rPr>
                <w:b/>
                <w:bCs/>
                <w:color w:val="FFFFFF"/>
              </w:rPr>
              <w:t>Combined effect of two or more chemicals</w:t>
            </w:r>
          </w:p>
        </w:tc>
        <w:tc>
          <w:tcPr>
            <w:tcW w:w="7229" w:type="dxa"/>
            <w:shd w:val="clear" w:color="auto" w:fill="365F91" w:themeFill="accent1" w:themeFillShade="BF"/>
          </w:tcPr>
          <w:p w:rsidR="00C573C6" w:rsidRPr="00324FF2" w:rsidRDefault="00C573C6" w:rsidP="007D4E38">
            <w:pPr>
              <w:pStyle w:val="BodyText"/>
              <w:keepNext/>
            </w:pPr>
            <w:r>
              <w:rPr>
                <w:b/>
                <w:bCs/>
                <w:color w:val="FFFFFF"/>
              </w:rPr>
              <w:t>Description</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keepNext/>
              <w:rPr>
                <w:color w:val="000000" w:themeColor="text1"/>
              </w:rPr>
            </w:pPr>
            <w:r w:rsidRPr="00C573C6">
              <w:rPr>
                <w:color w:val="000000" w:themeColor="text1"/>
              </w:rPr>
              <w:t>Independent effects</w:t>
            </w:r>
          </w:p>
        </w:tc>
        <w:tc>
          <w:tcPr>
            <w:tcW w:w="7229" w:type="dxa"/>
          </w:tcPr>
          <w:p w:rsidR="00324FF2" w:rsidRPr="00324FF2" w:rsidRDefault="00324FF2" w:rsidP="007D4E38">
            <w:pPr>
              <w:pStyle w:val="BodyText"/>
              <w:keepNext/>
            </w:pPr>
            <w:r w:rsidRPr="00324FF2">
              <w:t>Where toxicological evidence clearly indicates that two or more contaminants have totally distinct mechanisms of effect on the body</w:t>
            </w:r>
            <w:r w:rsidR="007D4E38">
              <w:t xml:space="preserve">, </w:t>
            </w:r>
            <w:r w:rsidRPr="00324FF2">
              <w:t>each substance may be separately evaluated against the relevant exposure standard.</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keepNext/>
              <w:rPr>
                <w:color w:val="000000" w:themeColor="text1"/>
              </w:rPr>
            </w:pPr>
            <w:r w:rsidRPr="00C573C6">
              <w:rPr>
                <w:color w:val="000000" w:themeColor="text1"/>
              </w:rPr>
              <w:t>Additive effects</w:t>
            </w:r>
          </w:p>
        </w:tc>
        <w:tc>
          <w:tcPr>
            <w:tcW w:w="7229" w:type="dxa"/>
          </w:tcPr>
          <w:p w:rsidR="00324FF2" w:rsidRPr="00324FF2" w:rsidRDefault="00324FF2" w:rsidP="007D4E38">
            <w:pPr>
              <w:pStyle w:val="BodyText"/>
              <w:keepNext/>
            </w:pPr>
            <w:r w:rsidRPr="00324FF2">
              <w:t>Where the combined effect of exposure to two or more contaminants that have the same target organ or t</w:t>
            </w:r>
            <w:r w:rsidR="007D4E38">
              <w:t>he same mechanism of action give</w:t>
            </w:r>
            <w:r w:rsidRPr="00324FF2">
              <w:t xml:space="preserve"> a total effect on the body that equals the sum of effects from the individual substances.</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keepNext/>
              <w:rPr>
                <w:color w:val="000000" w:themeColor="text1"/>
              </w:rPr>
            </w:pPr>
            <w:r w:rsidRPr="00C573C6">
              <w:rPr>
                <w:color w:val="000000" w:themeColor="text1"/>
              </w:rPr>
              <w:t>Synergism</w:t>
            </w:r>
          </w:p>
        </w:tc>
        <w:tc>
          <w:tcPr>
            <w:tcW w:w="7229" w:type="dxa"/>
          </w:tcPr>
          <w:p w:rsidR="00324FF2" w:rsidRPr="00324FF2" w:rsidRDefault="00324FF2" w:rsidP="00324FF2">
            <w:pPr>
              <w:pStyle w:val="BodyText"/>
              <w:keepNext/>
            </w:pPr>
            <w:r w:rsidRPr="00324FF2">
              <w:t>Where both chemicals individually have an effect and where the total effect is greater than an additive effect.</w:t>
            </w:r>
          </w:p>
        </w:tc>
      </w:tr>
      <w:tr w:rsidR="00324FF2" w:rsidRPr="00324FF2" w:rsidTr="00C573C6">
        <w:trPr>
          <w:tblHeader/>
        </w:trPr>
        <w:tc>
          <w:tcPr>
            <w:tcW w:w="2518" w:type="dxa"/>
            <w:shd w:val="clear" w:color="auto" w:fill="B8CCE4" w:themeFill="accent1" w:themeFillTint="66"/>
          </w:tcPr>
          <w:p w:rsidR="00324FF2" w:rsidRPr="00C573C6" w:rsidRDefault="00324FF2" w:rsidP="00324FF2">
            <w:pPr>
              <w:pStyle w:val="BodyText"/>
              <w:spacing w:after="120"/>
              <w:rPr>
                <w:color w:val="000000" w:themeColor="text1"/>
              </w:rPr>
            </w:pPr>
            <w:r w:rsidRPr="00C573C6">
              <w:rPr>
                <w:color w:val="000000" w:themeColor="text1"/>
              </w:rPr>
              <w:t>Potentiation</w:t>
            </w:r>
          </w:p>
        </w:tc>
        <w:tc>
          <w:tcPr>
            <w:tcW w:w="7229" w:type="dxa"/>
          </w:tcPr>
          <w:p w:rsidR="00324FF2" w:rsidRPr="00324FF2" w:rsidRDefault="00324FF2" w:rsidP="007D4E38">
            <w:pPr>
              <w:pStyle w:val="BodyText"/>
              <w:spacing w:after="120"/>
            </w:pPr>
            <w:r w:rsidRPr="00324FF2">
              <w:t>Where a chemical enhances the effect of another chemical, or a biochemical or physiological effect, for example exposure to ototoxins can damage hearing or balance functions of the inner ear.</w:t>
            </w:r>
          </w:p>
        </w:tc>
      </w:tr>
    </w:tbl>
    <w:p w:rsidR="002D28C9" w:rsidRPr="002E6ADF" w:rsidRDefault="002D28C9" w:rsidP="004D21EB">
      <w:pPr>
        <w:pStyle w:val="Heading2"/>
        <w:spacing w:before="240"/>
        <w:ind w:left="794" w:hanging="794"/>
        <w:rPr>
          <w:rFonts w:hint="eastAsia"/>
          <w:sz w:val="22"/>
          <w:szCs w:val="22"/>
        </w:rPr>
      </w:pPr>
      <w:bookmarkStart w:id="61" w:name="_Toc342292941"/>
      <w:bookmarkStart w:id="62" w:name="_Toc342312455"/>
      <w:bookmarkStart w:id="63" w:name="_Toc299542768"/>
      <w:bookmarkStart w:id="64" w:name="_Toc299542887"/>
      <w:bookmarkStart w:id="65" w:name="_Toc299542925"/>
      <w:bookmarkStart w:id="66" w:name="_Toc299543092"/>
      <w:bookmarkStart w:id="67" w:name="_Toc299543853"/>
      <w:bookmarkStart w:id="68" w:name="_Toc299703813"/>
      <w:bookmarkStart w:id="69" w:name="_Toc343511317"/>
      <w:bookmarkEnd w:id="61"/>
      <w:bookmarkEnd w:id="62"/>
      <w:bookmarkEnd w:id="63"/>
      <w:bookmarkEnd w:id="64"/>
      <w:bookmarkEnd w:id="65"/>
      <w:bookmarkEnd w:id="66"/>
      <w:bookmarkEnd w:id="67"/>
      <w:bookmarkEnd w:id="68"/>
      <w:r w:rsidRPr="002E6ADF">
        <w:rPr>
          <w:sz w:val="22"/>
          <w:szCs w:val="22"/>
        </w:rPr>
        <w:t>Exposure standards</w:t>
      </w:r>
      <w:r w:rsidR="00392793">
        <w:rPr>
          <w:sz w:val="22"/>
          <w:szCs w:val="22"/>
        </w:rPr>
        <w:t xml:space="preserve"> and </w:t>
      </w:r>
      <w:r w:rsidR="007D4E38">
        <w:rPr>
          <w:sz w:val="22"/>
          <w:szCs w:val="22"/>
        </w:rPr>
        <w:t>us</w:t>
      </w:r>
      <w:r w:rsidR="009B37E9">
        <w:rPr>
          <w:sz w:val="22"/>
          <w:szCs w:val="22"/>
        </w:rPr>
        <w:t>ing</w:t>
      </w:r>
      <w:r w:rsidR="007D4E38">
        <w:rPr>
          <w:sz w:val="22"/>
          <w:szCs w:val="22"/>
        </w:rPr>
        <w:t xml:space="preserve"> </w:t>
      </w:r>
      <w:r w:rsidR="00392793">
        <w:rPr>
          <w:sz w:val="22"/>
          <w:szCs w:val="22"/>
        </w:rPr>
        <w:t>excursion limits</w:t>
      </w:r>
      <w:bookmarkEnd w:id="69"/>
    </w:p>
    <w:p w:rsidR="002D28C9" w:rsidRPr="00D70EB4" w:rsidRDefault="002D28C9" w:rsidP="009A6926">
      <w:pPr>
        <w:tabs>
          <w:tab w:val="num" w:pos="0"/>
        </w:tabs>
        <w:spacing w:after="0"/>
        <w:rPr>
          <w:b/>
          <w:i/>
        </w:rPr>
      </w:pPr>
      <w:r w:rsidRPr="00D70EB4">
        <w:rPr>
          <w:b/>
          <w:i/>
        </w:rPr>
        <w:t>8-Hour Time-Weighted Average (TWA)</w:t>
      </w:r>
    </w:p>
    <w:p w:rsidR="002D28C9" w:rsidRPr="009B37E9" w:rsidRDefault="002D28C9" w:rsidP="009A6926">
      <w:pPr>
        <w:pStyle w:val="BodyText"/>
        <w:tabs>
          <w:tab w:val="num" w:pos="0"/>
        </w:tabs>
      </w:pPr>
      <w:r>
        <w:t xml:space="preserve">During periods of daily exposure to an airborne contaminant, exposure above this value is permitted for short periods, </w:t>
      </w:r>
      <w:r w:rsidR="00C25AFA">
        <w:t>if</w:t>
      </w:r>
      <w:r>
        <w:t xml:space="preserve"> they are compensated for by equivalent exposures below the exposure </w:t>
      </w:r>
      <w:r w:rsidRPr="009B37E9">
        <w:t>standard during the working day.</w:t>
      </w:r>
      <w:r w:rsidR="002B1707" w:rsidRPr="009B37E9">
        <w:t xml:space="preserve"> </w:t>
      </w:r>
      <w:r w:rsidR="00F85CBF" w:rsidRPr="009B37E9">
        <w:t>If there is a STEL</w:t>
      </w:r>
      <w:r w:rsidR="00392793" w:rsidRPr="009B37E9">
        <w:t xml:space="preserve"> and a TWA </w:t>
      </w:r>
      <w:r w:rsidR="008920E5" w:rsidRPr="009B37E9">
        <w:t>exposure standard</w:t>
      </w:r>
      <w:r w:rsidR="00F85CBF" w:rsidRPr="009B37E9">
        <w:t>, t</w:t>
      </w:r>
      <w:r w:rsidRPr="009B37E9">
        <w:t xml:space="preserve">he STEL must </w:t>
      </w:r>
      <w:r w:rsidR="00392793" w:rsidRPr="009B37E9">
        <w:t>also be observed</w:t>
      </w:r>
      <w:r w:rsidRPr="009B37E9">
        <w:t>.</w:t>
      </w:r>
    </w:p>
    <w:p w:rsidR="002D28C9" w:rsidRPr="009B37E9" w:rsidRDefault="002D28C9" w:rsidP="009A6926">
      <w:pPr>
        <w:tabs>
          <w:tab w:val="num" w:pos="0"/>
        </w:tabs>
        <w:spacing w:after="0"/>
        <w:rPr>
          <w:b/>
          <w:i/>
        </w:rPr>
      </w:pPr>
      <w:r w:rsidRPr="009B37E9">
        <w:rPr>
          <w:b/>
          <w:i/>
        </w:rPr>
        <w:t>Short Term Exposure Limit (STEL)</w:t>
      </w:r>
    </w:p>
    <w:p w:rsidR="002F1944" w:rsidRPr="009B37E9" w:rsidRDefault="002D28C9" w:rsidP="009A6926">
      <w:pPr>
        <w:pStyle w:val="BodyText"/>
        <w:tabs>
          <w:tab w:val="num" w:pos="0"/>
        </w:tabs>
      </w:pPr>
      <w:r w:rsidRPr="009B37E9">
        <w:t xml:space="preserve">The STEL is a 15 minute </w:t>
      </w:r>
      <w:r w:rsidR="00A5329A" w:rsidRPr="009B37E9">
        <w:t>time-</w:t>
      </w:r>
      <w:r w:rsidR="00B5143E" w:rsidRPr="009B37E9">
        <w:t>weighted average (</w:t>
      </w:r>
      <w:r w:rsidRPr="009B37E9">
        <w:t>TWA</w:t>
      </w:r>
      <w:r w:rsidR="00B5143E" w:rsidRPr="009B37E9">
        <w:t>)</w:t>
      </w:r>
      <w:r w:rsidRPr="009B37E9">
        <w:t xml:space="preserve"> exposure </w:t>
      </w:r>
      <w:r w:rsidR="00B5143E" w:rsidRPr="009B37E9">
        <w:t xml:space="preserve">limit </w:t>
      </w:r>
      <w:r w:rsidRPr="009B37E9">
        <w:t>which must not be exceeded at any time during a</w:t>
      </w:r>
      <w:r w:rsidR="00B5143E" w:rsidRPr="009B37E9">
        <w:t>n 8-hour</w:t>
      </w:r>
      <w:r w:rsidRPr="009B37E9">
        <w:t xml:space="preserve"> working day, even if the exposure during the full day is less than the eight-hour TWA exposure standard.</w:t>
      </w:r>
      <w:r w:rsidR="002B1707" w:rsidRPr="009B37E9">
        <w:t xml:space="preserve"> </w:t>
      </w:r>
      <w:r w:rsidRPr="009B37E9">
        <w:t xml:space="preserve">Exposures at the STEL must not be longer than 15 </w:t>
      </w:r>
      <w:r w:rsidRPr="009B37E9">
        <w:lastRenderedPageBreak/>
        <w:t>minutes and must not be repeated more than four times per day.</w:t>
      </w:r>
      <w:r w:rsidR="002B1707" w:rsidRPr="009B37E9">
        <w:t xml:space="preserve"> </w:t>
      </w:r>
      <w:r w:rsidRPr="009B37E9">
        <w:t>There must be at least 60 minutes between successive exposures at the STEL.</w:t>
      </w:r>
    </w:p>
    <w:p w:rsidR="002F1944" w:rsidRPr="009B37E9" w:rsidRDefault="002F1944">
      <w:pPr>
        <w:spacing w:after="0"/>
        <w:rPr>
          <w:szCs w:val="20"/>
        </w:rPr>
      </w:pPr>
      <w:r w:rsidRPr="009B37E9">
        <w:br w:type="page"/>
      </w:r>
    </w:p>
    <w:p w:rsidR="002D28C9" w:rsidRPr="009B37E9" w:rsidRDefault="002D28C9" w:rsidP="009A6926">
      <w:pPr>
        <w:tabs>
          <w:tab w:val="num" w:pos="0"/>
        </w:tabs>
        <w:spacing w:after="0"/>
        <w:rPr>
          <w:b/>
          <w:i/>
        </w:rPr>
      </w:pPr>
      <w:r w:rsidRPr="009B37E9">
        <w:rPr>
          <w:b/>
          <w:i/>
        </w:rPr>
        <w:lastRenderedPageBreak/>
        <w:t>Peak Limitation</w:t>
      </w:r>
    </w:p>
    <w:p w:rsidR="002D28C9" w:rsidRPr="009B37E9" w:rsidRDefault="002D28C9" w:rsidP="004D21EB">
      <w:pPr>
        <w:tabs>
          <w:tab w:val="num" w:pos="0"/>
        </w:tabs>
        <w:spacing w:after="120"/>
        <w:rPr>
          <w:szCs w:val="20"/>
        </w:rPr>
      </w:pPr>
      <w:r w:rsidRPr="009B37E9">
        <w:rPr>
          <w:szCs w:val="20"/>
        </w:rPr>
        <w:t>Peak or peak limitation exposure standards are set for some substances</w:t>
      </w:r>
      <w:r w:rsidR="00205F9B" w:rsidRPr="009B37E9">
        <w:rPr>
          <w:szCs w:val="20"/>
        </w:rPr>
        <w:t xml:space="preserve">, exposure to </w:t>
      </w:r>
      <w:r w:rsidRPr="009B37E9">
        <w:rPr>
          <w:szCs w:val="20"/>
        </w:rPr>
        <w:t>which can induce acute effects after relatively brief exposure to high concentrations.</w:t>
      </w:r>
      <w:r w:rsidR="002B1707" w:rsidRPr="009B37E9">
        <w:rPr>
          <w:szCs w:val="20"/>
        </w:rPr>
        <w:t xml:space="preserve"> </w:t>
      </w:r>
      <w:r w:rsidR="002531AE" w:rsidRPr="009B37E9">
        <w:rPr>
          <w:szCs w:val="20"/>
        </w:rPr>
        <w:t xml:space="preserve">Excursions above the </w:t>
      </w:r>
      <w:r w:rsidRPr="009B37E9">
        <w:rPr>
          <w:szCs w:val="20"/>
        </w:rPr>
        <w:t xml:space="preserve">peak limitation exposure standard </w:t>
      </w:r>
      <w:r w:rsidR="002531AE" w:rsidRPr="009B37E9">
        <w:rPr>
          <w:szCs w:val="20"/>
        </w:rPr>
        <w:t>are not permitted</w:t>
      </w:r>
      <w:r w:rsidRPr="009B37E9">
        <w:rPr>
          <w:szCs w:val="20"/>
        </w:rPr>
        <w:t xml:space="preserve"> at any time</w:t>
      </w:r>
      <w:r w:rsidR="009B37E9">
        <w:rPr>
          <w:szCs w:val="20"/>
        </w:rPr>
        <w:t xml:space="preserve"> because to do so would expose a person above the exposure standard for that substance</w:t>
      </w:r>
      <w:r w:rsidRPr="009B37E9">
        <w:rPr>
          <w:szCs w:val="20"/>
        </w:rPr>
        <w:t>.</w:t>
      </w:r>
    </w:p>
    <w:p w:rsidR="002D28C9" w:rsidRDefault="002D28C9" w:rsidP="004D21EB">
      <w:pPr>
        <w:spacing w:after="120"/>
      </w:pPr>
      <w:r w:rsidRPr="009B37E9">
        <w:rPr>
          <w:szCs w:val="20"/>
        </w:rPr>
        <w:t xml:space="preserve">Although it is recognised there are analytical limitations to the measurement of some substances, to comply with </w:t>
      </w:r>
      <w:r w:rsidR="002F1944" w:rsidRPr="009B37E9">
        <w:rPr>
          <w:szCs w:val="20"/>
        </w:rPr>
        <w:t>‘</w:t>
      </w:r>
      <w:r w:rsidRPr="009B37E9">
        <w:rPr>
          <w:szCs w:val="20"/>
        </w:rPr>
        <w:t>peak limitation</w:t>
      </w:r>
      <w:r w:rsidR="002F1944" w:rsidRPr="009B37E9">
        <w:rPr>
          <w:szCs w:val="20"/>
        </w:rPr>
        <w:t>’</w:t>
      </w:r>
      <w:r w:rsidRPr="009B37E9">
        <w:rPr>
          <w:szCs w:val="20"/>
        </w:rPr>
        <w:t xml:space="preserve"> exposure standards, exposure must be determined over the shortest analytically practicable period of time</w:t>
      </w:r>
      <w:r w:rsidR="00905455" w:rsidRPr="009B37E9">
        <w:rPr>
          <w:szCs w:val="20"/>
        </w:rPr>
        <w:t>.</w:t>
      </w:r>
      <w:r w:rsidR="002B1707" w:rsidRPr="009B37E9">
        <w:rPr>
          <w:szCs w:val="20"/>
        </w:rPr>
        <w:t xml:space="preserve"> </w:t>
      </w:r>
      <w:r w:rsidR="00905455" w:rsidRPr="009B37E9">
        <w:rPr>
          <w:szCs w:val="20"/>
        </w:rPr>
        <w:t>H</w:t>
      </w:r>
      <w:r w:rsidRPr="009B37E9">
        <w:rPr>
          <w:szCs w:val="20"/>
        </w:rPr>
        <w:t>owever this period must not exceed</w:t>
      </w:r>
      <w:r w:rsidRPr="005A7AFD">
        <w:rPr>
          <w:szCs w:val="20"/>
        </w:rPr>
        <w:t xml:space="preserve"> 15 minutes.</w:t>
      </w:r>
    </w:p>
    <w:p w:rsidR="002D28C9" w:rsidRPr="002E6ADF" w:rsidRDefault="002D28C9" w:rsidP="004D21EB">
      <w:pPr>
        <w:pStyle w:val="Heading2"/>
        <w:spacing w:before="240"/>
        <w:ind w:left="794" w:hanging="794"/>
        <w:rPr>
          <w:rFonts w:hint="eastAsia"/>
          <w:sz w:val="22"/>
          <w:szCs w:val="22"/>
        </w:rPr>
      </w:pPr>
      <w:bookmarkStart w:id="70" w:name="_Toc343511318"/>
      <w:r w:rsidRPr="002E6ADF">
        <w:rPr>
          <w:sz w:val="22"/>
          <w:szCs w:val="22"/>
        </w:rPr>
        <w:t>Monitoring exposure</w:t>
      </w:r>
      <w:bookmarkEnd w:id="70"/>
    </w:p>
    <w:p w:rsidR="002D28C9" w:rsidRDefault="00256920" w:rsidP="00951BC7">
      <w:pPr>
        <w:pStyle w:val="BodyText"/>
        <w:spacing w:after="120"/>
      </w:pPr>
      <w:r>
        <w:t>Under Section 19 of the</w:t>
      </w:r>
      <w:r w:rsidR="002D28C9">
        <w:t xml:space="preserve"> WHS Act</w:t>
      </w:r>
      <w:r>
        <w:t xml:space="preserve">, </w:t>
      </w:r>
      <w:r w:rsidR="002D28C9">
        <w:t>a person conducting a business or undertaking must ensure, so far as is reasonably practicable, that the conditions at the workplace are monitored for the purpose of preventing illness or injury of workers.</w:t>
      </w:r>
      <w:r w:rsidR="002B1707">
        <w:t xml:space="preserve"> </w:t>
      </w:r>
      <w:r w:rsidR="002D28C9">
        <w:t xml:space="preserve">The WHS Regulations also </w:t>
      </w:r>
      <w:r w:rsidR="00C25AFA">
        <w:t>require</w:t>
      </w:r>
      <w:r w:rsidR="002D28C9">
        <w:t xml:space="preserve"> </w:t>
      </w:r>
      <w:r w:rsidR="00C25AFA">
        <w:t>a</w:t>
      </w:r>
      <w:r w:rsidR="002D28C9">
        <w:t xml:space="preserve"> person </w:t>
      </w:r>
      <w:r w:rsidR="002D28C9" w:rsidRPr="00905455">
        <w:rPr>
          <w:szCs w:val="24"/>
        </w:rPr>
        <w:t>conducting</w:t>
      </w:r>
      <w:r w:rsidR="002D28C9">
        <w:t xml:space="preserve"> a business or undertaking to </w:t>
      </w:r>
      <w:r w:rsidR="00C25AFA">
        <w:t>carry out</w:t>
      </w:r>
      <w:r w:rsidR="002D28C9">
        <w:t xml:space="preserve"> monitoring for airborne contaminants in certain situations.</w:t>
      </w:r>
    </w:p>
    <w:p w:rsidR="002D28C9" w:rsidRPr="003B00AA" w:rsidRDefault="002D28C9" w:rsidP="00951BC7">
      <w:pPr>
        <w:pStyle w:val="BodyText"/>
        <w:spacing w:after="120"/>
      </w:pPr>
      <w:r>
        <w:t xml:space="preserve">Where monitoring </w:t>
      </w:r>
      <w:r w:rsidR="0022598B">
        <w:t xml:space="preserve">of </w:t>
      </w:r>
      <w:r>
        <w:t xml:space="preserve">airborne contaminants is </w:t>
      </w:r>
      <w:r w:rsidR="00C25AFA">
        <w:t>done</w:t>
      </w:r>
      <w:r>
        <w:t xml:space="preserve"> to estimate a person’s exposure, the monitoring must be </w:t>
      </w:r>
      <w:r w:rsidR="00C25AFA">
        <w:t>carried out</w:t>
      </w:r>
      <w:r>
        <w:t xml:space="preserve"> in the breathing zone of the person.</w:t>
      </w:r>
    </w:p>
    <w:p w:rsidR="002D28C9" w:rsidRPr="002E6ADF" w:rsidRDefault="002D28C9" w:rsidP="009B135E">
      <w:pPr>
        <w:pStyle w:val="Heading2"/>
        <w:spacing w:before="240"/>
        <w:ind w:left="794" w:hanging="794"/>
        <w:rPr>
          <w:rFonts w:hint="eastAsia"/>
          <w:sz w:val="22"/>
          <w:szCs w:val="22"/>
        </w:rPr>
      </w:pPr>
      <w:bookmarkStart w:id="71" w:name="_Toc299542774"/>
      <w:bookmarkStart w:id="72" w:name="_Toc299542890"/>
      <w:bookmarkStart w:id="73" w:name="_Toc299542928"/>
      <w:bookmarkStart w:id="74" w:name="_Toc299543095"/>
      <w:bookmarkStart w:id="75" w:name="_Toc299543856"/>
      <w:bookmarkStart w:id="76" w:name="_Toc299703816"/>
      <w:bookmarkStart w:id="77" w:name="_Toc343511319"/>
      <w:bookmarkEnd w:id="71"/>
      <w:bookmarkEnd w:id="72"/>
      <w:bookmarkEnd w:id="73"/>
      <w:bookmarkEnd w:id="74"/>
      <w:bookmarkEnd w:id="75"/>
      <w:bookmarkEnd w:id="76"/>
      <w:r w:rsidRPr="002E6ADF">
        <w:rPr>
          <w:sz w:val="22"/>
          <w:szCs w:val="22"/>
        </w:rPr>
        <w:t>Keeping exposure as low as reasonably practicable</w:t>
      </w:r>
      <w:bookmarkEnd w:id="77"/>
    </w:p>
    <w:p w:rsidR="002D28C9" w:rsidRDefault="002D28C9" w:rsidP="004D21EB">
      <w:pPr>
        <w:pStyle w:val="BodyText"/>
        <w:spacing w:after="120"/>
      </w:pPr>
      <w:r>
        <w:t>Section 17 of the WHS Act requires risks to</w:t>
      </w:r>
      <w:r w:rsidR="00A5329A">
        <w:t xml:space="preserve"> health and safety</w:t>
      </w:r>
      <w:r>
        <w:t xml:space="preserve"> be eliminated so far as is reasonably practicable</w:t>
      </w:r>
      <w:r w:rsidR="00A5329A">
        <w:t xml:space="preserve">. If it is not reasonably practicable to eliminate risk, it must be </w:t>
      </w:r>
      <w:r w:rsidRPr="00C3452C">
        <w:t>minimise</w:t>
      </w:r>
      <w:r w:rsidR="00A5329A">
        <w:t>d</w:t>
      </w:r>
      <w:r w:rsidRPr="00C3452C">
        <w:t>.</w:t>
      </w:r>
    </w:p>
    <w:p w:rsidR="00A31924" w:rsidRDefault="002D28C9" w:rsidP="00951BC7">
      <w:pPr>
        <w:pStyle w:val="BodyText"/>
        <w:spacing w:after="120"/>
      </w:pPr>
      <w:r>
        <w:t xml:space="preserve">To comply with this duty under the WHS Act, you must ensure that exposure to any hazardous </w:t>
      </w:r>
      <w:r w:rsidRPr="009B37E9">
        <w:t>chemical, or any substance with an exposure standard, is kept as low as reasonably practicable.</w:t>
      </w:r>
      <w:r w:rsidR="00C25AFA" w:rsidRPr="009B37E9">
        <w:t xml:space="preserve"> </w:t>
      </w:r>
    </w:p>
    <w:p w:rsidR="002D28C9" w:rsidRDefault="00A31924" w:rsidP="00951BC7">
      <w:pPr>
        <w:pStyle w:val="BodyText"/>
        <w:spacing w:after="120"/>
      </w:pPr>
      <w:r>
        <w:t>The information contained</w:t>
      </w:r>
      <w:r w:rsidR="00C25AFA" w:rsidRPr="009B37E9">
        <w:t xml:space="preserve"> in this document </w:t>
      </w:r>
      <w:r>
        <w:t xml:space="preserve">and the accompanying </w:t>
      </w:r>
      <w:r>
        <w:rPr>
          <w:i/>
        </w:rPr>
        <w:t xml:space="preserve">Guidance on the Interpretation of Workplace Exposure Standard for Airborne </w:t>
      </w:r>
      <w:r w:rsidRPr="00A31924">
        <w:t>Contaminants</w:t>
      </w:r>
      <w:r>
        <w:t xml:space="preserve"> </w:t>
      </w:r>
      <w:r w:rsidR="00C25AFA" w:rsidRPr="00A31924">
        <w:t>should</w:t>
      </w:r>
      <w:r w:rsidR="00C25AFA" w:rsidRPr="009B37E9">
        <w:t xml:space="preserve"> allow you to meet this duty.</w:t>
      </w:r>
    </w:p>
    <w:p w:rsidR="002D28C9" w:rsidRPr="00257452" w:rsidRDefault="002D28C9" w:rsidP="00257452">
      <w:pPr>
        <w:pStyle w:val="Heading1"/>
        <w:rPr>
          <w:rFonts w:hint="eastAsia"/>
        </w:rPr>
      </w:pPr>
      <w:r w:rsidRPr="006766CA">
        <w:rPr>
          <w:highlight w:val="lightGray"/>
        </w:rPr>
        <w:br w:type="page"/>
      </w:r>
      <w:bookmarkStart w:id="78" w:name="_Toc343511320"/>
      <w:r w:rsidRPr="00257452">
        <w:lastRenderedPageBreak/>
        <w:t>LIST OF EXPOSURE STANDARDS</w:t>
      </w:r>
      <w:bookmarkEnd w:id="78"/>
    </w:p>
    <w:p w:rsidR="00C33B0F" w:rsidRDefault="007965B3" w:rsidP="00A66E2B">
      <w:pPr>
        <w:spacing w:after="120"/>
      </w:pPr>
      <w:bookmarkStart w:id="79" w:name="_Toc299542778"/>
      <w:bookmarkStart w:id="80" w:name="_Toc299542894"/>
      <w:bookmarkStart w:id="81" w:name="_Toc299542932"/>
      <w:bookmarkStart w:id="82" w:name="_Toc299543099"/>
      <w:bookmarkStart w:id="83" w:name="_Toc299543860"/>
      <w:bookmarkEnd w:id="79"/>
      <w:bookmarkEnd w:id="80"/>
      <w:bookmarkEnd w:id="81"/>
      <w:bookmarkEnd w:id="82"/>
      <w:bookmarkEnd w:id="83"/>
      <w:r w:rsidRPr="007965B3">
        <w:rPr>
          <w:rFonts w:hint="eastAsia"/>
        </w:rPr>
        <w:t>Th</w:t>
      </w:r>
      <w:r w:rsidR="00905455">
        <w:t>e list of exposure standards is shown at Appendix A.</w:t>
      </w:r>
      <w:r w:rsidR="002B1707">
        <w:t xml:space="preserve"> </w:t>
      </w:r>
      <w:r w:rsidR="00905455">
        <w:t>Information relating to the list is included in this section.</w:t>
      </w:r>
    </w:p>
    <w:p w:rsidR="00A66E2B" w:rsidRDefault="00A66E2B" w:rsidP="002F1944">
      <w:pPr>
        <w:spacing w:after="360"/>
      </w:pPr>
      <w:r w:rsidRPr="00A66E2B">
        <w:t>Note that exposure standards are updated from time to time. Please ensure you use the most recent version of this publication.</w:t>
      </w:r>
    </w:p>
    <w:p w:rsidR="002D28C9" w:rsidRPr="002E6ADF" w:rsidRDefault="002D28C9" w:rsidP="002F1944">
      <w:pPr>
        <w:pStyle w:val="Heading2"/>
        <w:spacing w:before="240"/>
        <w:ind w:left="794" w:hanging="794"/>
        <w:rPr>
          <w:rFonts w:hint="eastAsia"/>
          <w:sz w:val="22"/>
          <w:szCs w:val="22"/>
        </w:rPr>
      </w:pPr>
      <w:bookmarkStart w:id="84" w:name="_Toc342292946"/>
      <w:bookmarkStart w:id="85" w:name="_Toc342312460"/>
      <w:bookmarkStart w:id="86" w:name="_Toc343511321"/>
      <w:bookmarkEnd w:id="84"/>
      <w:bookmarkEnd w:id="85"/>
      <w:r w:rsidRPr="002E6ADF">
        <w:rPr>
          <w:sz w:val="22"/>
          <w:szCs w:val="22"/>
        </w:rPr>
        <w:t>Column headings and abbreviations</w:t>
      </w:r>
      <w:bookmarkEnd w:id="8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5812"/>
      </w:tblGrid>
      <w:tr w:rsidR="00C25AFA" w:rsidRPr="00C25AFA" w:rsidTr="00946543">
        <w:trPr>
          <w:cantSplit/>
        </w:trPr>
        <w:tc>
          <w:tcPr>
            <w:tcW w:w="1101" w:type="dxa"/>
            <w:shd w:val="clear" w:color="auto" w:fill="365F91" w:themeFill="accent1" w:themeFillShade="BF"/>
          </w:tcPr>
          <w:p w:rsidR="002D28C9" w:rsidRPr="00C25AFA" w:rsidRDefault="002D28C9" w:rsidP="002D28C9">
            <w:pPr>
              <w:pStyle w:val="BodyText"/>
              <w:jc w:val="center"/>
              <w:rPr>
                <w:b/>
                <w:color w:val="FFFFFF" w:themeColor="background1"/>
              </w:rPr>
            </w:pPr>
            <w:r w:rsidRPr="00C25AFA">
              <w:rPr>
                <w:b/>
                <w:color w:val="FFFFFF" w:themeColor="background1"/>
              </w:rPr>
              <w:t>Column</w:t>
            </w:r>
          </w:p>
        </w:tc>
        <w:tc>
          <w:tcPr>
            <w:tcW w:w="2976" w:type="dxa"/>
            <w:shd w:val="clear" w:color="auto" w:fill="365F91" w:themeFill="accent1" w:themeFillShade="BF"/>
          </w:tcPr>
          <w:p w:rsidR="002D28C9" w:rsidRPr="00C25AFA" w:rsidRDefault="002D28C9" w:rsidP="002D28C9">
            <w:pPr>
              <w:pStyle w:val="BodyText"/>
              <w:jc w:val="center"/>
              <w:rPr>
                <w:b/>
                <w:color w:val="FFFFFF" w:themeColor="background1"/>
              </w:rPr>
            </w:pPr>
            <w:r w:rsidRPr="00C25AFA">
              <w:rPr>
                <w:b/>
                <w:color w:val="FFFFFF" w:themeColor="background1"/>
              </w:rPr>
              <w:t>Item</w:t>
            </w:r>
          </w:p>
        </w:tc>
        <w:tc>
          <w:tcPr>
            <w:tcW w:w="5812" w:type="dxa"/>
            <w:shd w:val="clear" w:color="auto" w:fill="365F91" w:themeFill="accent1" w:themeFillShade="BF"/>
          </w:tcPr>
          <w:p w:rsidR="002D28C9" w:rsidRPr="00C25AFA" w:rsidRDefault="002D28C9" w:rsidP="002D28C9">
            <w:pPr>
              <w:pStyle w:val="BodyText"/>
              <w:jc w:val="center"/>
              <w:rPr>
                <w:b/>
                <w:color w:val="FFFFFF" w:themeColor="background1"/>
              </w:rPr>
            </w:pPr>
          </w:p>
        </w:tc>
      </w:tr>
      <w:tr w:rsidR="00DB344B" w:rsidTr="00946543">
        <w:trPr>
          <w:cantSplit/>
        </w:trPr>
        <w:tc>
          <w:tcPr>
            <w:tcW w:w="1101" w:type="dxa"/>
          </w:tcPr>
          <w:p w:rsidR="002D28C9" w:rsidRDefault="002D28C9" w:rsidP="009F0D9E">
            <w:pPr>
              <w:pStyle w:val="BodyText"/>
            </w:pPr>
            <w:r>
              <w:t>(1)</w:t>
            </w:r>
          </w:p>
        </w:tc>
        <w:tc>
          <w:tcPr>
            <w:tcW w:w="2976" w:type="dxa"/>
          </w:tcPr>
          <w:p w:rsidR="002D28C9" w:rsidRPr="002D28C9" w:rsidRDefault="00205F9B" w:rsidP="002D28C9">
            <w:pPr>
              <w:tabs>
                <w:tab w:val="left" w:pos="851"/>
              </w:tabs>
              <w:spacing w:after="120" w:line="240" w:lineRule="exact"/>
              <w:rPr>
                <w:rFonts w:cs="Arial"/>
                <w:b/>
                <w:bCs/>
                <w:szCs w:val="22"/>
              </w:rPr>
            </w:pPr>
            <w:r>
              <w:rPr>
                <w:rFonts w:cs="Arial"/>
                <w:b/>
                <w:bCs/>
                <w:szCs w:val="22"/>
              </w:rPr>
              <w:t>Chemical name</w:t>
            </w:r>
          </w:p>
          <w:p w:rsidR="002D28C9" w:rsidRDefault="002D28C9" w:rsidP="009F0D9E">
            <w:pPr>
              <w:pStyle w:val="BodyText"/>
            </w:pPr>
            <w:r w:rsidRPr="002D28C9">
              <w:rPr>
                <w:rFonts w:cs="Arial"/>
                <w:szCs w:val="22"/>
              </w:rPr>
              <w:t>The description of the airborne contaminant</w:t>
            </w:r>
            <w:r w:rsidR="006E1D45">
              <w:rPr>
                <w:rFonts w:cs="Arial"/>
                <w:szCs w:val="22"/>
              </w:rPr>
              <w:t>.</w:t>
            </w:r>
          </w:p>
        </w:tc>
        <w:tc>
          <w:tcPr>
            <w:tcW w:w="5812" w:type="dxa"/>
          </w:tcPr>
          <w:p w:rsidR="002D28C9" w:rsidRDefault="002D28C9" w:rsidP="009F0D9E">
            <w:pPr>
              <w:pStyle w:val="BodyText"/>
            </w:pPr>
          </w:p>
        </w:tc>
      </w:tr>
      <w:tr w:rsidR="00DB344B" w:rsidTr="00946543">
        <w:trPr>
          <w:cantSplit/>
        </w:trPr>
        <w:tc>
          <w:tcPr>
            <w:tcW w:w="1101" w:type="dxa"/>
          </w:tcPr>
          <w:p w:rsidR="002D28C9" w:rsidRDefault="002D28C9" w:rsidP="009F0D9E">
            <w:pPr>
              <w:pStyle w:val="BodyText"/>
            </w:pPr>
            <w:r>
              <w:t>(2)</w:t>
            </w:r>
          </w:p>
        </w:tc>
        <w:tc>
          <w:tcPr>
            <w:tcW w:w="2976" w:type="dxa"/>
          </w:tcPr>
          <w:p w:rsidR="002D28C9" w:rsidRPr="002D28C9" w:rsidRDefault="002D28C9" w:rsidP="002D28C9">
            <w:pPr>
              <w:tabs>
                <w:tab w:val="left" w:pos="851"/>
              </w:tabs>
              <w:spacing w:after="120" w:line="240" w:lineRule="exact"/>
              <w:rPr>
                <w:rFonts w:cs="Arial"/>
                <w:b/>
                <w:bCs/>
                <w:szCs w:val="22"/>
              </w:rPr>
            </w:pPr>
            <w:r w:rsidRPr="002D28C9">
              <w:rPr>
                <w:rFonts w:cs="Arial"/>
                <w:b/>
                <w:bCs/>
                <w:szCs w:val="22"/>
              </w:rPr>
              <w:t xml:space="preserve">CAS </w:t>
            </w:r>
            <w:r w:rsidR="00205F9B">
              <w:rPr>
                <w:rFonts w:cs="Arial"/>
                <w:b/>
                <w:bCs/>
                <w:szCs w:val="22"/>
              </w:rPr>
              <w:t>No.</w:t>
            </w:r>
          </w:p>
          <w:p w:rsidR="002D28C9" w:rsidRDefault="002D28C9" w:rsidP="009F0D9E">
            <w:pPr>
              <w:pStyle w:val="BodyText"/>
            </w:pPr>
            <w:r w:rsidRPr="002D28C9">
              <w:rPr>
                <w:rFonts w:cs="Arial"/>
                <w:szCs w:val="22"/>
              </w:rPr>
              <w:t>Chemical Abstracts Service Registry Number</w:t>
            </w:r>
            <w:r w:rsidR="006E1D45">
              <w:rPr>
                <w:rFonts w:cs="Arial"/>
                <w:szCs w:val="22"/>
              </w:rPr>
              <w:t>.</w:t>
            </w:r>
          </w:p>
        </w:tc>
        <w:tc>
          <w:tcPr>
            <w:tcW w:w="5812" w:type="dxa"/>
          </w:tcPr>
          <w:p w:rsidR="002D28C9" w:rsidRDefault="002D28C9" w:rsidP="009F0D9E">
            <w:pPr>
              <w:pStyle w:val="BodyText"/>
            </w:pPr>
          </w:p>
        </w:tc>
      </w:tr>
      <w:tr w:rsidR="00DB344B" w:rsidTr="00946543">
        <w:trPr>
          <w:cantSplit/>
          <w:trHeight w:val="2835"/>
        </w:trPr>
        <w:tc>
          <w:tcPr>
            <w:tcW w:w="1101" w:type="dxa"/>
          </w:tcPr>
          <w:p w:rsidR="002D28C9" w:rsidRDefault="002D28C9" w:rsidP="009F0D9E">
            <w:pPr>
              <w:pStyle w:val="BodyText"/>
            </w:pPr>
            <w:r>
              <w:t>(3)</w:t>
            </w:r>
          </w:p>
        </w:tc>
        <w:tc>
          <w:tcPr>
            <w:tcW w:w="2976" w:type="dxa"/>
          </w:tcPr>
          <w:p w:rsidR="002D28C9" w:rsidRPr="002D28C9" w:rsidRDefault="002D28C9" w:rsidP="002D28C9">
            <w:pPr>
              <w:tabs>
                <w:tab w:val="left" w:pos="851"/>
              </w:tabs>
              <w:spacing w:after="120" w:line="240" w:lineRule="exact"/>
              <w:rPr>
                <w:rFonts w:cs="Arial"/>
                <w:b/>
                <w:bCs/>
                <w:szCs w:val="22"/>
              </w:rPr>
            </w:pPr>
            <w:r w:rsidRPr="002D28C9">
              <w:rPr>
                <w:rFonts w:cs="Arial"/>
                <w:b/>
                <w:bCs/>
                <w:szCs w:val="22"/>
              </w:rPr>
              <w:t>TWA</w:t>
            </w:r>
          </w:p>
          <w:p w:rsidR="002D28C9" w:rsidRPr="002D28C9" w:rsidRDefault="00A5329A" w:rsidP="002D28C9">
            <w:pPr>
              <w:tabs>
                <w:tab w:val="left" w:pos="851"/>
              </w:tabs>
              <w:spacing w:after="120" w:line="240" w:lineRule="exact"/>
              <w:rPr>
                <w:rFonts w:cs="Arial"/>
                <w:szCs w:val="22"/>
              </w:rPr>
            </w:pPr>
            <w:r>
              <w:rPr>
                <w:rFonts w:cs="Arial"/>
                <w:szCs w:val="22"/>
              </w:rPr>
              <w:t>Time-</w:t>
            </w:r>
            <w:r w:rsidR="002D28C9" w:rsidRPr="002D28C9">
              <w:rPr>
                <w:rFonts w:cs="Arial"/>
                <w:szCs w:val="22"/>
              </w:rPr>
              <w:t>weighted average</w:t>
            </w:r>
            <w:r w:rsidR="006E1D45">
              <w:rPr>
                <w:rFonts w:cs="Arial"/>
                <w:szCs w:val="22"/>
              </w:rPr>
              <w:t>.</w:t>
            </w:r>
          </w:p>
          <w:p w:rsidR="002D28C9" w:rsidRPr="002D28C9" w:rsidRDefault="002D28C9" w:rsidP="002D28C9">
            <w:pPr>
              <w:tabs>
                <w:tab w:val="left" w:pos="851"/>
              </w:tabs>
              <w:spacing w:after="120" w:line="240" w:lineRule="exact"/>
              <w:rPr>
                <w:rFonts w:cs="Arial"/>
                <w:szCs w:val="22"/>
              </w:rPr>
            </w:pPr>
          </w:p>
          <w:p w:rsidR="002D28C9" w:rsidRDefault="002D28C9" w:rsidP="006D6FAD">
            <w:pPr>
              <w:pStyle w:val="BodyText"/>
            </w:pPr>
            <w:r w:rsidRPr="002D28C9">
              <w:rPr>
                <w:rFonts w:cs="Arial"/>
                <w:szCs w:val="22"/>
              </w:rPr>
              <w:t xml:space="preserve">Where the words </w:t>
            </w:r>
            <w:r w:rsidR="006D6FAD">
              <w:rPr>
                <w:rFonts w:cs="Arial"/>
                <w:szCs w:val="22"/>
              </w:rPr>
              <w:t>‘</w:t>
            </w:r>
            <w:r w:rsidRPr="002D28C9">
              <w:rPr>
                <w:rFonts w:cs="Arial"/>
                <w:szCs w:val="22"/>
              </w:rPr>
              <w:t>peak limitation</w:t>
            </w:r>
            <w:r w:rsidR="006D6FAD">
              <w:rPr>
                <w:rFonts w:cs="Arial"/>
                <w:szCs w:val="22"/>
              </w:rPr>
              <w:t>’</w:t>
            </w:r>
            <w:r w:rsidRPr="002D28C9">
              <w:rPr>
                <w:rFonts w:cs="Arial"/>
                <w:szCs w:val="22"/>
              </w:rPr>
              <w:t xml:space="preserve"> appear in this column, the </w:t>
            </w:r>
            <w:r w:rsidR="007B6ED4">
              <w:rPr>
                <w:rFonts w:cs="Arial"/>
                <w:szCs w:val="22"/>
              </w:rPr>
              <w:t xml:space="preserve">value is the peak limitation </w:t>
            </w:r>
            <w:r w:rsidR="00407EBE">
              <w:rPr>
                <w:rFonts w:cs="Arial"/>
                <w:szCs w:val="22"/>
              </w:rPr>
              <w:t>exposure standard</w:t>
            </w:r>
            <w:r w:rsidRPr="002D28C9">
              <w:rPr>
                <w:rFonts w:cs="Arial"/>
                <w:szCs w:val="22"/>
              </w:rPr>
              <w:t>.</w:t>
            </w:r>
          </w:p>
        </w:tc>
        <w:tc>
          <w:tcPr>
            <w:tcW w:w="5812" w:type="dxa"/>
          </w:tcPr>
          <w:p w:rsidR="002D28C9" w:rsidRPr="002D28C9" w:rsidRDefault="00905455" w:rsidP="002D28C9">
            <w:pPr>
              <w:tabs>
                <w:tab w:val="left" w:pos="851"/>
              </w:tabs>
              <w:spacing w:after="120" w:line="240" w:lineRule="exact"/>
              <w:rPr>
                <w:rFonts w:cs="Arial"/>
                <w:b/>
                <w:bCs/>
                <w:szCs w:val="22"/>
              </w:rPr>
            </w:pPr>
            <w:r>
              <w:rPr>
                <w:rFonts w:cs="Arial"/>
                <w:b/>
                <w:bCs/>
                <w:szCs w:val="22"/>
              </w:rPr>
              <w:t>p</w:t>
            </w:r>
            <w:r w:rsidRPr="002D28C9">
              <w:rPr>
                <w:rFonts w:cs="Arial"/>
                <w:b/>
                <w:bCs/>
                <w:szCs w:val="22"/>
              </w:rPr>
              <w:t>pm</w:t>
            </w:r>
          </w:p>
          <w:p w:rsidR="002D28C9" w:rsidRPr="002D28C9" w:rsidRDefault="002D28C9" w:rsidP="002D28C9">
            <w:pPr>
              <w:tabs>
                <w:tab w:val="left" w:pos="851"/>
              </w:tabs>
              <w:spacing w:after="120" w:line="240" w:lineRule="exact"/>
              <w:rPr>
                <w:rFonts w:cs="Arial"/>
                <w:szCs w:val="22"/>
              </w:rPr>
            </w:pPr>
            <w:r w:rsidRPr="002D28C9">
              <w:rPr>
                <w:rFonts w:cs="Arial"/>
                <w:szCs w:val="22"/>
              </w:rPr>
              <w:t>Parts of vapour or gas per million parts of contaminated air by volume</w:t>
            </w:r>
            <w:r w:rsidR="006E1D45">
              <w:rPr>
                <w:rFonts w:cs="Arial"/>
                <w:szCs w:val="22"/>
              </w:rPr>
              <w:t>.</w:t>
            </w:r>
          </w:p>
          <w:p w:rsidR="002D28C9" w:rsidRPr="002D28C9" w:rsidRDefault="002D28C9" w:rsidP="002D28C9">
            <w:pPr>
              <w:tabs>
                <w:tab w:val="left" w:pos="851"/>
              </w:tabs>
              <w:spacing w:after="120" w:line="240" w:lineRule="exact"/>
              <w:rPr>
                <w:rFonts w:cs="Arial"/>
                <w:b/>
                <w:bCs/>
                <w:position w:val="6"/>
                <w:szCs w:val="22"/>
              </w:rPr>
            </w:pPr>
            <w:r w:rsidRPr="002D28C9">
              <w:rPr>
                <w:rFonts w:cs="Arial"/>
                <w:b/>
                <w:bCs/>
                <w:szCs w:val="22"/>
              </w:rPr>
              <w:t>mg/m</w:t>
            </w:r>
            <w:r w:rsidR="00465A85">
              <w:rPr>
                <w:rFonts w:cs="Arial"/>
                <w:b/>
                <w:bCs/>
                <w:szCs w:val="22"/>
              </w:rPr>
              <w:t>³</w:t>
            </w:r>
          </w:p>
          <w:p w:rsidR="00175347" w:rsidRPr="00175347" w:rsidRDefault="002D28C9" w:rsidP="002D28C9">
            <w:pPr>
              <w:tabs>
                <w:tab w:val="left" w:pos="851"/>
              </w:tabs>
              <w:spacing w:after="120" w:line="240" w:lineRule="exact"/>
              <w:rPr>
                <w:rFonts w:cs="Arial"/>
                <w:szCs w:val="22"/>
              </w:rPr>
            </w:pPr>
            <w:r w:rsidRPr="00175347">
              <w:rPr>
                <w:rFonts w:cs="Arial"/>
                <w:szCs w:val="22"/>
              </w:rPr>
              <w:t>Milligrams of substance per cubic metre of air</w:t>
            </w:r>
            <w:r w:rsidR="00175347" w:rsidRPr="00175347">
              <w:rPr>
                <w:rFonts w:cs="Arial"/>
                <w:szCs w:val="22"/>
              </w:rPr>
              <w:t>. Refer to Section 3.3 for more information</w:t>
            </w:r>
            <w:r w:rsidR="00A14CED">
              <w:rPr>
                <w:rFonts w:cs="Arial"/>
                <w:szCs w:val="22"/>
              </w:rPr>
              <w:t xml:space="preserve"> on the units for exposure standards</w:t>
            </w:r>
            <w:r w:rsidR="00A5329A">
              <w:rPr>
                <w:rFonts w:cs="Arial"/>
                <w:szCs w:val="22"/>
              </w:rPr>
              <w:t xml:space="preserve">. </w:t>
            </w:r>
            <w:r w:rsidRPr="00ED256F">
              <w:rPr>
                <w:rFonts w:cs="Arial"/>
                <w:szCs w:val="22"/>
              </w:rPr>
              <w:t xml:space="preserve">When </w:t>
            </w:r>
            <w:r w:rsidR="00A14CED" w:rsidRPr="00ED256F">
              <w:rPr>
                <w:rFonts w:cs="Arial"/>
                <w:szCs w:val="22"/>
              </w:rPr>
              <w:t xml:space="preserve">an </w:t>
            </w:r>
            <w:r w:rsidRPr="00ED256F">
              <w:rPr>
                <w:rFonts w:cs="Arial"/>
                <w:szCs w:val="22"/>
              </w:rPr>
              <w:t>entry is in this column only, the value is exact</w:t>
            </w:r>
            <w:r w:rsidR="00ED256F">
              <w:rPr>
                <w:rFonts w:cs="Arial"/>
                <w:szCs w:val="22"/>
              </w:rPr>
              <w:t>; w</w:t>
            </w:r>
            <w:r w:rsidRPr="00ED256F">
              <w:rPr>
                <w:rFonts w:cs="Arial"/>
                <w:szCs w:val="22"/>
              </w:rPr>
              <w:t>hen listed with a ppm value, it is approximate.</w:t>
            </w:r>
          </w:p>
          <w:p w:rsidR="002D28C9" w:rsidRPr="002D28C9" w:rsidRDefault="002D28C9" w:rsidP="002D28C9">
            <w:pPr>
              <w:tabs>
                <w:tab w:val="left" w:pos="851"/>
              </w:tabs>
              <w:spacing w:after="120" w:line="240" w:lineRule="exact"/>
              <w:rPr>
                <w:rFonts w:cs="Arial"/>
                <w:b/>
                <w:bCs/>
                <w:szCs w:val="22"/>
              </w:rPr>
            </w:pPr>
            <w:r w:rsidRPr="002D28C9">
              <w:rPr>
                <w:rFonts w:cs="Arial"/>
                <w:b/>
                <w:bCs/>
                <w:szCs w:val="22"/>
              </w:rPr>
              <w:t>f/mL</w:t>
            </w:r>
          </w:p>
          <w:p w:rsidR="002D28C9" w:rsidRDefault="002D28C9" w:rsidP="009F0D9E">
            <w:pPr>
              <w:pStyle w:val="BodyText"/>
            </w:pPr>
            <w:r w:rsidRPr="002D28C9">
              <w:rPr>
                <w:rFonts w:cs="Arial"/>
                <w:szCs w:val="22"/>
              </w:rPr>
              <w:t>Fibres per millilitre of air as determined by the membrane filter method</w:t>
            </w:r>
            <w:r w:rsidRPr="00465A85">
              <w:rPr>
                <w:rStyle w:val="FootnoteReference"/>
                <w:rFonts w:cs="Arial"/>
                <w:szCs w:val="22"/>
              </w:rPr>
              <w:footnoteReference w:id="2"/>
            </w:r>
            <w:r w:rsidR="006E1D45">
              <w:rPr>
                <w:rFonts w:cs="Arial"/>
                <w:szCs w:val="22"/>
              </w:rPr>
              <w:t>.</w:t>
            </w:r>
          </w:p>
        </w:tc>
      </w:tr>
      <w:tr w:rsidR="00DB344B" w:rsidTr="00946543">
        <w:trPr>
          <w:cantSplit/>
        </w:trPr>
        <w:tc>
          <w:tcPr>
            <w:tcW w:w="1101" w:type="dxa"/>
          </w:tcPr>
          <w:p w:rsidR="002D28C9" w:rsidRDefault="002D28C9" w:rsidP="009F0D9E">
            <w:pPr>
              <w:pStyle w:val="BodyText"/>
            </w:pPr>
            <w:r>
              <w:t>(4)</w:t>
            </w:r>
          </w:p>
        </w:tc>
        <w:tc>
          <w:tcPr>
            <w:tcW w:w="2976" w:type="dxa"/>
          </w:tcPr>
          <w:p w:rsidR="00A5329A" w:rsidRDefault="002D28C9" w:rsidP="00A5329A">
            <w:pPr>
              <w:tabs>
                <w:tab w:val="left" w:pos="851"/>
              </w:tabs>
              <w:spacing w:line="240" w:lineRule="exact"/>
              <w:rPr>
                <w:rFonts w:cs="Arial"/>
                <w:b/>
                <w:bCs/>
                <w:szCs w:val="22"/>
              </w:rPr>
            </w:pPr>
            <w:r w:rsidRPr="002D28C9">
              <w:rPr>
                <w:rFonts w:cs="Arial"/>
                <w:b/>
                <w:bCs/>
                <w:szCs w:val="22"/>
              </w:rPr>
              <w:t>STEL</w:t>
            </w:r>
          </w:p>
          <w:p w:rsidR="002D28C9" w:rsidRDefault="002D28C9" w:rsidP="00A5329A">
            <w:pPr>
              <w:tabs>
                <w:tab w:val="left" w:pos="851"/>
              </w:tabs>
              <w:spacing w:line="240" w:lineRule="exact"/>
            </w:pPr>
            <w:r w:rsidRPr="002D28C9">
              <w:rPr>
                <w:rFonts w:cs="Arial"/>
                <w:szCs w:val="22"/>
              </w:rPr>
              <w:t>Short term exposure limit.</w:t>
            </w:r>
          </w:p>
        </w:tc>
        <w:tc>
          <w:tcPr>
            <w:tcW w:w="5812" w:type="dxa"/>
          </w:tcPr>
          <w:p w:rsidR="00A5329A" w:rsidRDefault="002D28C9" w:rsidP="00A5329A">
            <w:pPr>
              <w:tabs>
                <w:tab w:val="left" w:pos="851"/>
              </w:tabs>
              <w:spacing w:line="240" w:lineRule="exact"/>
              <w:rPr>
                <w:rFonts w:cs="Arial"/>
                <w:b/>
                <w:bCs/>
                <w:szCs w:val="22"/>
              </w:rPr>
            </w:pPr>
            <w:r w:rsidRPr="002D28C9">
              <w:rPr>
                <w:rFonts w:cs="Arial"/>
                <w:b/>
                <w:bCs/>
                <w:szCs w:val="22"/>
              </w:rPr>
              <w:t>ppm and mg/m</w:t>
            </w:r>
            <w:r w:rsidR="00465A85">
              <w:rPr>
                <w:rFonts w:cs="Arial"/>
                <w:b/>
                <w:bCs/>
                <w:szCs w:val="22"/>
              </w:rPr>
              <w:t>³</w:t>
            </w:r>
          </w:p>
          <w:p w:rsidR="002D28C9" w:rsidRPr="00A5329A" w:rsidRDefault="002D28C9" w:rsidP="00A5329A">
            <w:pPr>
              <w:tabs>
                <w:tab w:val="left" w:pos="851"/>
              </w:tabs>
              <w:spacing w:line="240" w:lineRule="exact"/>
            </w:pPr>
            <w:r w:rsidRPr="00A5329A">
              <w:rPr>
                <w:rFonts w:cs="Arial"/>
                <w:bCs/>
                <w:szCs w:val="22"/>
              </w:rPr>
              <w:t>(see above)</w:t>
            </w:r>
          </w:p>
        </w:tc>
      </w:tr>
      <w:tr w:rsidR="00667125" w:rsidTr="00946543">
        <w:trPr>
          <w:cantSplit/>
        </w:trPr>
        <w:tc>
          <w:tcPr>
            <w:tcW w:w="1101" w:type="dxa"/>
          </w:tcPr>
          <w:p w:rsidR="00667125" w:rsidRDefault="00667125" w:rsidP="009F0D9E">
            <w:pPr>
              <w:pStyle w:val="BodyText"/>
            </w:pPr>
            <w:r>
              <w:t>(5)</w:t>
            </w:r>
          </w:p>
        </w:tc>
        <w:tc>
          <w:tcPr>
            <w:tcW w:w="2976" w:type="dxa"/>
          </w:tcPr>
          <w:p w:rsidR="00667125" w:rsidRDefault="00405B2A" w:rsidP="00405B2A">
            <w:pPr>
              <w:tabs>
                <w:tab w:val="left" w:pos="851"/>
              </w:tabs>
              <w:spacing w:after="120" w:line="240" w:lineRule="exact"/>
              <w:rPr>
                <w:rFonts w:cs="Arial"/>
                <w:b/>
                <w:bCs/>
                <w:szCs w:val="22"/>
              </w:rPr>
            </w:pPr>
            <w:r>
              <w:rPr>
                <w:rFonts w:cs="Arial"/>
                <w:b/>
                <w:bCs/>
                <w:szCs w:val="22"/>
              </w:rPr>
              <w:t>Advisory c</w:t>
            </w:r>
            <w:r w:rsidR="00906960">
              <w:rPr>
                <w:rFonts w:cs="Arial"/>
                <w:b/>
                <w:bCs/>
                <w:szCs w:val="22"/>
              </w:rPr>
              <w:t xml:space="preserve">arcinogen </w:t>
            </w:r>
            <w:r>
              <w:rPr>
                <w:rFonts w:cs="Arial"/>
                <w:b/>
                <w:bCs/>
                <w:szCs w:val="22"/>
              </w:rPr>
              <w:t>c</w:t>
            </w:r>
            <w:r w:rsidR="00667125">
              <w:rPr>
                <w:rFonts w:cs="Arial"/>
                <w:b/>
                <w:bCs/>
                <w:szCs w:val="22"/>
              </w:rPr>
              <w:t>ategory</w:t>
            </w:r>
          </w:p>
        </w:tc>
        <w:tc>
          <w:tcPr>
            <w:tcW w:w="5812" w:type="dxa"/>
          </w:tcPr>
          <w:p w:rsidR="00667125" w:rsidRPr="00227D54" w:rsidRDefault="00667125" w:rsidP="002B5E47">
            <w:pPr>
              <w:tabs>
                <w:tab w:val="left" w:pos="851"/>
              </w:tabs>
              <w:spacing w:after="120" w:line="240" w:lineRule="exact"/>
              <w:rPr>
                <w:rFonts w:cs="Arial"/>
                <w:b/>
                <w:bCs/>
                <w:szCs w:val="22"/>
              </w:rPr>
            </w:pPr>
            <w:r>
              <w:rPr>
                <w:rFonts w:cs="Arial"/>
                <w:b/>
                <w:bCs/>
                <w:szCs w:val="22"/>
              </w:rPr>
              <w:t xml:space="preserve">Category </w:t>
            </w:r>
            <w:r w:rsidRPr="00227D54">
              <w:rPr>
                <w:rFonts w:cs="Arial"/>
                <w:b/>
                <w:bCs/>
                <w:szCs w:val="22"/>
              </w:rPr>
              <w:t>1</w:t>
            </w:r>
            <w:r>
              <w:rPr>
                <w:rFonts w:cs="Arial"/>
                <w:b/>
                <w:bCs/>
                <w:szCs w:val="22"/>
              </w:rPr>
              <w:t>A</w:t>
            </w:r>
            <w:r w:rsidR="004F47DF">
              <w:rPr>
                <w:rFonts w:cs="Arial"/>
                <w:b/>
                <w:bCs/>
                <w:szCs w:val="22"/>
              </w:rPr>
              <w:t xml:space="preserve"> (Carc. 1A)</w:t>
            </w:r>
          </w:p>
          <w:p w:rsidR="00667125" w:rsidRPr="00227D54" w:rsidRDefault="00667125" w:rsidP="002B5E47">
            <w:pPr>
              <w:tabs>
                <w:tab w:val="left" w:pos="851"/>
              </w:tabs>
              <w:spacing w:after="120" w:line="240" w:lineRule="exact"/>
              <w:rPr>
                <w:rFonts w:cs="Arial"/>
                <w:bCs/>
                <w:szCs w:val="22"/>
              </w:rPr>
            </w:pPr>
            <w:r>
              <w:rPr>
                <w:rFonts w:cs="Arial"/>
                <w:bCs/>
                <w:szCs w:val="22"/>
              </w:rPr>
              <w:t>Known to have carcinogenic potential for humans</w:t>
            </w:r>
            <w:r w:rsidR="00ED256F">
              <w:rPr>
                <w:rFonts w:cs="Arial"/>
                <w:bCs/>
                <w:szCs w:val="22"/>
              </w:rPr>
              <w:t>.</w:t>
            </w:r>
          </w:p>
          <w:p w:rsidR="00667125" w:rsidRPr="00227D54" w:rsidRDefault="00667125" w:rsidP="002B5E47">
            <w:pPr>
              <w:tabs>
                <w:tab w:val="left" w:pos="851"/>
              </w:tabs>
              <w:spacing w:after="120" w:line="240" w:lineRule="exact"/>
              <w:rPr>
                <w:rFonts w:cs="Arial"/>
                <w:b/>
                <w:bCs/>
                <w:szCs w:val="22"/>
              </w:rPr>
            </w:pPr>
            <w:r>
              <w:rPr>
                <w:rFonts w:cs="Arial"/>
                <w:b/>
                <w:bCs/>
                <w:szCs w:val="22"/>
              </w:rPr>
              <w:t>Category 1B</w:t>
            </w:r>
            <w:r w:rsidR="004F47DF">
              <w:rPr>
                <w:rFonts w:cs="Arial"/>
                <w:b/>
                <w:bCs/>
                <w:szCs w:val="22"/>
              </w:rPr>
              <w:t xml:space="preserve"> (Carc. 1B)</w:t>
            </w:r>
          </w:p>
          <w:p w:rsidR="00667125" w:rsidRPr="00227D54" w:rsidRDefault="00667125" w:rsidP="002B5E47">
            <w:pPr>
              <w:tabs>
                <w:tab w:val="left" w:pos="851"/>
              </w:tabs>
              <w:spacing w:after="120" w:line="240" w:lineRule="exact"/>
              <w:rPr>
                <w:rFonts w:cs="Arial"/>
                <w:bCs/>
                <w:szCs w:val="22"/>
              </w:rPr>
            </w:pPr>
            <w:r>
              <w:rPr>
                <w:rFonts w:cs="Arial"/>
                <w:bCs/>
                <w:szCs w:val="22"/>
              </w:rPr>
              <w:t>Presumed to have carcinogenic potential for humans</w:t>
            </w:r>
            <w:r w:rsidR="00ED256F">
              <w:rPr>
                <w:rFonts w:cs="Arial"/>
                <w:bCs/>
                <w:szCs w:val="22"/>
              </w:rPr>
              <w:t>.</w:t>
            </w:r>
          </w:p>
          <w:p w:rsidR="00667125" w:rsidRPr="00227D54" w:rsidRDefault="00667125" w:rsidP="002B5E47">
            <w:pPr>
              <w:tabs>
                <w:tab w:val="left" w:pos="851"/>
              </w:tabs>
              <w:spacing w:after="120" w:line="240" w:lineRule="exact"/>
              <w:rPr>
                <w:rFonts w:cs="Arial"/>
                <w:b/>
                <w:bCs/>
                <w:szCs w:val="22"/>
              </w:rPr>
            </w:pPr>
            <w:r>
              <w:rPr>
                <w:rFonts w:cs="Arial"/>
                <w:b/>
                <w:bCs/>
                <w:szCs w:val="22"/>
              </w:rPr>
              <w:t>Category 2</w:t>
            </w:r>
            <w:r w:rsidR="004F47DF">
              <w:rPr>
                <w:rFonts w:cs="Arial"/>
                <w:b/>
                <w:bCs/>
                <w:szCs w:val="22"/>
              </w:rPr>
              <w:t xml:space="preserve"> (Carc. 2)</w:t>
            </w:r>
          </w:p>
          <w:p w:rsidR="00667125" w:rsidRPr="002D28C9" w:rsidRDefault="00ED256F" w:rsidP="004F47DF">
            <w:pPr>
              <w:tabs>
                <w:tab w:val="left" w:pos="851"/>
              </w:tabs>
              <w:spacing w:after="120" w:line="240" w:lineRule="exact"/>
              <w:rPr>
                <w:rFonts w:cs="Arial"/>
                <w:b/>
                <w:bCs/>
                <w:szCs w:val="22"/>
              </w:rPr>
            </w:pPr>
            <w:r>
              <w:rPr>
                <w:rFonts w:cs="Arial"/>
                <w:bCs/>
                <w:szCs w:val="22"/>
              </w:rPr>
              <w:t>Suspected human carcinogen.</w:t>
            </w:r>
          </w:p>
        </w:tc>
      </w:tr>
      <w:tr w:rsidR="00DB344B" w:rsidTr="00946543">
        <w:trPr>
          <w:cantSplit/>
        </w:trPr>
        <w:tc>
          <w:tcPr>
            <w:tcW w:w="1101" w:type="dxa"/>
          </w:tcPr>
          <w:p w:rsidR="002D28C9" w:rsidRDefault="002D28C9" w:rsidP="009F0D9E">
            <w:pPr>
              <w:pStyle w:val="BodyText"/>
            </w:pPr>
            <w:r>
              <w:lastRenderedPageBreak/>
              <w:t>(</w:t>
            </w:r>
            <w:r w:rsidR="00227D54">
              <w:t>6</w:t>
            </w:r>
            <w:r>
              <w:t>)</w:t>
            </w:r>
          </w:p>
        </w:tc>
        <w:tc>
          <w:tcPr>
            <w:tcW w:w="2976" w:type="dxa"/>
          </w:tcPr>
          <w:p w:rsidR="002D28C9" w:rsidRPr="002D28C9" w:rsidRDefault="00D0649A" w:rsidP="002D28C9">
            <w:pPr>
              <w:tabs>
                <w:tab w:val="left" w:pos="851"/>
              </w:tabs>
              <w:spacing w:line="240" w:lineRule="exact"/>
              <w:rPr>
                <w:rFonts w:cs="Arial"/>
                <w:b/>
                <w:bCs/>
                <w:szCs w:val="22"/>
              </w:rPr>
            </w:pPr>
            <w:r>
              <w:rPr>
                <w:rFonts w:cs="Arial"/>
                <w:b/>
                <w:bCs/>
                <w:szCs w:val="22"/>
              </w:rPr>
              <w:t>Other advisory information</w:t>
            </w:r>
          </w:p>
          <w:p w:rsidR="002D28C9" w:rsidRDefault="00D0649A" w:rsidP="00D0649A">
            <w:pPr>
              <w:pStyle w:val="BodyText"/>
            </w:pPr>
            <w:r>
              <w:rPr>
                <w:rFonts w:cs="Arial"/>
                <w:szCs w:val="22"/>
              </w:rPr>
              <w:t>This column i</w:t>
            </w:r>
            <w:r w:rsidR="002D28C9" w:rsidRPr="002D28C9">
              <w:rPr>
                <w:rFonts w:cs="Arial"/>
                <w:szCs w:val="22"/>
              </w:rPr>
              <w:t>ndicates whether the contaminant can be absorbed through the skin and/or is a sensitiser.</w:t>
            </w:r>
          </w:p>
        </w:tc>
        <w:tc>
          <w:tcPr>
            <w:tcW w:w="5812" w:type="dxa"/>
          </w:tcPr>
          <w:p w:rsidR="002B4E2E" w:rsidRDefault="002D28C9" w:rsidP="006D6FAD">
            <w:pPr>
              <w:pStyle w:val="RIGHTHANDPARA"/>
              <w:tabs>
                <w:tab w:val="left" w:pos="851"/>
              </w:tabs>
              <w:spacing w:before="480" w:after="240" w:line="240" w:lineRule="exact"/>
              <w:ind w:left="0"/>
              <w:rPr>
                <w:rFonts w:ascii="Arial" w:hAnsi="Arial" w:cs="Arial"/>
                <w:sz w:val="22"/>
                <w:szCs w:val="22"/>
              </w:rPr>
            </w:pPr>
            <w:r w:rsidRPr="002D28C9">
              <w:rPr>
                <w:rFonts w:ascii="Arial" w:hAnsi="Arial" w:cs="Arial"/>
                <w:b/>
                <w:bCs/>
                <w:sz w:val="22"/>
                <w:szCs w:val="22"/>
              </w:rPr>
              <w:t>Sk</w:t>
            </w:r>
            <w:r w:rsidR="00D0649A">
              <w:rPr>
                <w:rFonts w:ascii="Arial" w:hAnsi="Arial" w:cs="Arial"/>
                <w:sz w:val="22"/>
                <w:szCs w:val="22"/>
              </w:rPr>
              <w:br/>
            </w:r>
            <w:r w:rsidRPr="002D28C9">
              <w:rPr>
                <w:rFonts w:ascii="Arial" w:hAnsi="Arial" w:cs="Arial"/>
                <w:sz w:val="22"/>
                <w:szCs w:val="22"/>
              </w:rPr>
              <w:t>Absorption through the skin may be a significant source of exposure</w:t>
            </w:r>
            <w:r w:rsidR="006E1D45">
              <w:rPr>
                <w:rFonts w:ascii="Arial" w:hAnsi="Arial" w:cs="Arial"/>
                <w:sz w:val="22"/>
                <w:szCs w:val="22"/>
              </w:rPr>
              <w:t>.</w:t>
            </w:r>
          </w:p>
          <w:p w:rsidR="008C61E9" w:rsidRDefault="002D28C9" w:rsidP="00D0649A">
            <w:r w:rsidRPr="002D28C9">
              <w:rPr>
                <w:rFonts w:cs="Arial"/>
                <w:b/>
                <w:bCs/>
                <w:szCs w:val="22"/>
              </w:rPr>
              <w:t>Sen</w:t>
            </w:r>
            <w:r w:rsidR="00D0649A">
              <w:rPr>
                <w:rFonts w:cs="Arial"/>
                <w:szCs w:val="22"/>
              </w:rPr>
              <w:br/>
            </w:r>
            <w:r w:rsidR="00C21185">
              <w:rPr>
                <w:rFonts w:cs="Arial"/>
                <w:szCs w:val="22"/>
              </w:rPr>
              <w:t xml:space="preserve">Respiratory and/or Skin </w:t>
            </w:r>
            <w:r w:rsidRPr="002D28C9">
              <w:rPr>
                <w:rFonts w:cs="Arial"/>
                <w:szCs w:val="22"/>
              </w:rPr>
              <w:t>Sensitiser</w:t>
            </w:r>
            <w:r w:rsidR="006E1D45">
              <w:rPr>
                <w:rFonts w:cs="Arial"/>
                <w:szCs w:val="22"/>
              </w:rPr>
              <w:t>.</w:t>
            </w:r>
          </w:p>
        </w:tc>
      </w:tr>
      <w:tr w:rsidR="00A05FB8" w:rsidTr="00946543">
        <w:trPr>
          <w:cantSplit/>
        </w:trPr>
        <w:tc>
          <w:tcPr>
            <w:tcW w:w="1101" w:type="dxa"/>
          </w:tcPr>
          <w:p w:rsidR="00A05FB8" w:rsidRDefault="00A05FB8" w:rsidP="009F0D9E">
            <w:pPr>
              <w:pStyle w:val="BodyText"/>
            </w:pPr>
          </w:p>
        </w:tc>
        <w:tc>
          <w:tcPr>
            <w:tcW w:w="2976" w:type="dxa"/>
          </w:tcPr>
          <w:p w:rsidR="00A05FB8" w:rsidRPr="002D28C9" w:rsidRDefault="00A05FB8" w:rsidP="002D28C9">
            <w:pPr>
              <w:tabs>
                <w:tab w:val="left" w:pos="851"/>
              </w:tabs>
              <w:spacing w:line="240" w:lineRule="exact"/>
              <w:rPr>
                <w:rFonts w:cs="Arial"/>
                <w:b/>
                <w:bCs/>
                <w:szCs w:val="22"/>
              </w:rPr>
            </w:pPr>
            <w:r>
              <w:rPr>
                <w:rFonts w:cs="Arial"/>
                <w:b/>
                <w:bCs/>
                <w:szCs w:val="22"/>
              </w:rPr>
              <w:t>Notes</w:t>
            </w:r>
          </w:p>
        </w:tc>
        <w:tc>
          <w:tcPr>
            <w:tcW w:w="5812" w:type="dxa"/>
          </w:tcPr>
          <w:p w:rsidR="00A05FB8" w:rsidRPr="00A05FB8" w:rsidRDefault="00A05FB8">
            <w:pPr>
              <w:pStyle w:val="RIGHTHANDPARA"/>
              <w:tabs>
                <w:tab w:val="left" w:pos="851"/>
              </w:tabs>
              <w:spacing w:after="240" w:line="240" w:lineRule="exact"/>
              <w:ind w:left="0"/>
              <w:rPr>
                <w:rFonts w:ascii="Arial" w:hAnsi="Arial" w:cs="Arial"/>
                <w:bCs/>
                <w:sz w:val="22"/>
                <w:szCs w:val="22"/>
              </w:rPr>
            </w:pPr>
            <w:r>
              <w:rPr>
                <w:rFonts w:ascii="Arial" w:hAnsi="Arial" w:cs="Arial"/>
                <w:bCs/>
                <w:sz w:val="22"/>
                <w:szCs w:val="22"/>
              </w:rPr>
              <w:t>See section 3.2 for the meaning of some notes</w:t>
            </w:r>
            <w:r w:rsidR="006E1D45">
              <w:rPr>
                <w:rFonts w:ascii="Arial" w:hAnsi="Arial" w:cs="Arial"/>
                <w:bCs/>
                <w:sz w:val="22"/>
                <w:szCs w:val="22"/>
              </w:rPr>
              <w:t>.</w:t>
            </w:r>
          </w:p>
        </w:tc>
      </w:tr>
    </w:tbl>
    <w:p w:rsidR="002D28C9" w:rsidRPr="00946543" w:rsidRDefault="003473C1" w:rsidP="00946543">
      <w:pPr>
        <w:pStyle w:val="Heading2"/>
        <w:spacing w:before="240"/>
        <w:ind w:left="794" w:hanging="794"/>
        <w:rPr>
          <w:rFonts w:hint="eastAsia"/>
          <w:sz w:val="22"/>
          <w:szCs w:val="22"/>
        </w:rPr>
      </w:pPr>
      <w:bookmarkStart w:id="87" w:name="_Toc342292948"/>
      <w:bookmarkStart w:id="88" w:name="_Toc342312462"/>
      <w:bookmarkStart w:id="89" w:name="_Toc343511322"/>
      <w:bookmarkEnd w:id="87"/>
      <w:bookmarkEnd w:id="88"/>
      <w:r w:rsidRPr="00946543">
        <w:rPr>
          <w:sz w:val="22"/>
          <w:szCs w:val="22"/>
        </w:rPr>
        <w:t>Notes</w:t>
      </w:r>
      <w:bookmarkEnd w:id="89"/>
    </w:p>
    <w:p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(a)</w:t>
      </w:r>
      <w:r w:rsidRPr="00A824FB">
        <w:rPr>
          <w:rFonts w:cs="Arial"/>
        </w:rPr>
        <w:tab/>
        <w:t xml:space="preserve">This value is for </w:t>
      </w:r>
      <w:r w:rsidR="0084506C" w:rsidRPr="00A824FB">
        <w:rPr>
          <w:rFonts w:cs="Arial"/>
        </w:rPr>
        <w:t>in</w:t>
      </w:r>
      <w:r w:rsidR="0084506C">
        <w:rPr>
          <w:rFonts w:cs="Arial"/>
        </w:rPr>
        <w:t>hal</w:t>
      </w:r>
      <w:r w:rsidR="0084506C" w:rsidRPr="00A824FB">
        <w:rPr>
          <w:rFonts w:cs="Arial"/>
        </w:rPr>
        <w:t xml:space="preserve">able </w:t>
      </w:r>
      <w:r w:rsidRPr="00A824FB">
        <w:rPr>
          <w:rFonts w:cs="Arial"/>
        </w:rPr>
        <w:t>dust containing no asbes</w:t>
      </w:r>
      <w:r>
        <w:rPr>
          <w:rFonts w:cs="Arial"/>
        </w:rPr>
        <w:t>tos and &lt; 1% crystalline silica.</w:t>
      </w:r>
    </w:p>
    <w:p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(b)</w:t>
      </w:r>
      <w:r w:rsidRPr="00A824FB">
        <w:rPr>
          <w:rFonts w:cs="Arial"/>
        </w:rPr>
        <w:tab/>
        <w:t>Fibres longer than 5</w:t>
      </w:r>
      <w:r>
        <w:rPr>
          <w:rFonts w:cs="Arial"/>
        </w:rPr>
        <w:t xml:space="preserve"> </w:t>
      </w:r>
      <w:r>
        <w:rPr>
          <w:rFonts w:ascii="Symbol" w:hAnsi="Symbol" w:cs="Symbol"/>
        </w:rPr>
        <w:t></w:t>
      </w:r>
      <w:r w:rsidRPr="00A824FB">
        <w:rPr>
          <w:rFonts w:cs="Arial"/>
        </w:rPr>
        <w:t xml:space="preserve">m, width less than 3 </w:t>
      </w:r>
      <w:r>
        <w:rPr>
          <w:rFonts w:ascii="Symbol" w:hAnsi="Symbol" w:cs="Symbol"/>
        </w:rPr>
        <w:t></w:t>
      </w:r>
      <w:r w:rsidRPr="00A824FB">
        <w:rPr>
          <w:rFonts w:cs="Arial"/>
        </w:rPr>
        <w:t>m and with an aspect ratio of not less than 3:1, as measured by the membrane filter method, at 400-650X magnification phase contrast illumination.</w:t>
      </w:r>
    </w:p>
    <w:p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(c)</w:t>
      </w:r>
      <w:r w:rsidRPr="00A824FB">
        <w:rPr>
          <w:rFonts w:cs="Arial"/>
        </w:rPr>
        <w:tab/>
        <w:t xml:space="preserve">Lint free dust as measured by the vertical elutriator </w:t>
      </w:r>
      <w:r w:rsidR="00F00D77">
        <w:rPr>
          <w:rFonts w:cs="Arial"/>
        </w:rPr>
        <w:t>for</w:t>
      </w:r>
      <w:r w:rsidR="00F00D77" w:rsidRPr="00A824FB">
        <w:rPr>
          <w:rFonts w:cs="Arial"/>
        </w:rPr>
        <w:t xml:space="preserve"> </w:t>
      </w:r>
      <w:r w:rsidRPr="00A824FB">
        <w:rPr>
          <w:rFonts w:cs="Arial"/>
        </w:rPr>
        <w:t xml:space="preserve">cotton dust sampler described in the </w:t>
      </w:r>
      <w:r w:rsidRPr="00A824FB">
        <w:rPr>
          <w:rFonts w:cs="Arial"/>
          <w:i/>
          <w:iCs/>
        </w:rPr>
        <w:t>Transactions of the National Conference on Cotton Dust</w:t>
      </w:r>
      <w:r w:rsidRPr="00A824FB">
        <w:rPr>
          <w:rFonts w:cs="Arial"/>
        </w:rPr>
        <w:t xml:space="preserve"> </w:t>
      </w:r>
      <w:r w:rsidRPr="00A824FB">
        <w:rPr>
          <w:rFonts w:cs="Arial"/>
          <w:i/>
          <w:iCs/>
        </w:rPr>
        <w:t>and Health</w:t>
      </w:r>
      <w:r w:rsidRPr="00A824FB">
        <w:rPr>
          <w:rFonts w:cs="Arial"/>
        </w:rPr>
        <w:t xml:space="preserve"> </w:t>
      </w:r>
      <w:r w:rsidRPr="00A824FB">
        <w:rPr>
          <w:rFonts w:cs="Arial"/>
          <w:i/>
          <w:iCs/>
        </w:rPr>
        <w:t>1970</w:t>
      </w:r>
      <w:r w:rsidRPr="00A824FB">
        <w:rPr>
          <w:rFonts w:cs="Arial"/>
        </w:rPr>
        <w:t>, North Carolina University Press, Chapel Hill, pp. 33-43, 1971.</w:t>
      </w:r>
    </w:p>
    <w:p w:rsidR="002D28C9" w:rsidRPr="00A639CC" w:rsidRDefault="002D28C9" w:rsidP="00404199">
      <w:pPr>
        <w:tabs>
          <w:tab w:val="left" w:pos="720"/>
          <w:tab w:val="left" w:pos="851"/>
        </w:tabs>
        <w:spacing w:after="240" w:line="240" w:lineRule="exact"/>
        <w:ind w:left="720" w:hanging="720"/>
        <w:rPr>
          <w:rFonts w:cs="Arial"/>
        </w:rPr>
      </w:pPr>
      <w:r w:rsidRPr="00A824FB">
        <w:rPr>
          <w:rFonts w:cs="Arial"/>
        </w:rPr>
        <w:t>(d)</w:t>
      </w:r>
      <w:r w:rsidRPr="00A824FB">
        <w:rPr>
          <w:rFonts w:cs="Arial"/>
        </w:rPr>
        <w:tab/>
        <w:t>For the t</w:t>
      </w:r>
      <w:r>
        <w:rPr>
          <w:rFonts w:cs="Arial"/>
        </w:rPr>
        <w:t xml:space="preserve">wo </w:t>
      </w:r>
      <w:r w:rsidRPr="00A824FB">
        <w:rPr>
          <w:rFonts w:cs="Arial"/>
        </w:rPr>
        <w:t>substances mar</w:t>
      </w:r>
      <w:r w:rsidR="00A05FB8">
        <w:rPr>
          <w:rFonts w:cs="Arial"/>
        </w:rPr>
        <w:t>ked with this footnote (</w:t>
      </w:r>
      <w:r w:rsidR="00DA21DA">
        <w:rPr>
          <w:rFonts w:cs="Arial"/>
        </w:rPr>
        <w:t>benomyl</w:t>
      </w:r>
      <w:r w:rsidR="00DA21DA" w:rsidRPr="00A824FB">
        <w:rPr>
          <w:rFonts w:cs="Arial"/>
        </w:rPr>
        <w:t xml:space="preserve"> </w:t>
      </w:r>
      <w:r w:rsidRPr="00A639CC">
        <w:rPr>
          <w:rFonts w:cs="Arial"/>
        </w:rPr>
        <w:t xml:space="preserve">and </w:t>
      </w:r>
      <w:r w:rsidR="00DA21DA">
        <w:rPr>
          <w:rFonts w:cs="Arial"/>
        </w:rPr>
        <w:t>s</w:t>
      </w:r>
      <w:r w:rsidR="00DA21DA" w:rsidRPr="00A639CC">
        <w:rPr>
          <w:rFonts w:cs="Arial"/>
        </w:rPr>
        <w:t xml:space="preserve">odium </w:t>
      </w:r>
      <w:r w:rsidRPr="00A639CC">
        <w:rPr>
          <w:rFonts w:cs="Arial"/>
        </w:rPr>
        <w:t>azide), the exposure standards are established as gravimetric (mg/m</w:t>
      </w:r>
      <w:r w:rsidR="00465A85">
        <w:rPr>
          <w:rFonts w:cs="Arial"/>
        </w:rPr>
        <w:t>³</w:t>
      </w:r>
      <w:r w:rsidRPr="00A639CC">
        <w:rPr>
          <w:rFonts w:cs="Arial"/>
        </w:rPr>
        <w:t>) values and converted into volumetric values.</w:t>
      </w:r>
    </w:p>
    <w:p w:rsidR="002D28C9" w:rsidRDefault="002D28C9" w:rsidP="00404199">
      <w:pPr>
        <w:tabs>
          <w:tab w:val="left" w:pos="720"/>
          <w:tab w:val="left" w:pos="851"/>
        </w:tabs>
        <w:spacing w:after="240" w:line="240" w:lineRule="exact"/>
        <w:ind w:left="720" w:hanging="720"/>
        <w:rPr>
          <w:rFonts w:cs="Arial"/>
        </w:rPr>
      </w:pPr>
      <w:r w:rsidRPr="00A639CC">
        <w:rPr>
          <w:rFonts w:cs="Arial"/>
        </w:rPr>
        <w:t>(</w:t>
      </w:r>
      <w:r>
        <w:rPr>
          <w:rFonts w:cs="Arial"/>
        </w:rPr>
        <w:t>e</w:t>
      </w:r>
      <w:r w:rsidRPr="00A639CC">
        <w:rPr>
          <w:rFonts w:cs="Arial"/>
        </w:rPr>
        <w:t>)</w:t>
      </w:r>
      <w:r w:rsidRPr="00A639CC">
        <w:rPr>
          <w:rFonts w:cs="Arial"/>
        </w:rPr>
        <w:tab/>
        <w:t>Containing no asbestos and &lt; 1% crystalline silica</w:t>
      </w:r>
      <w:r>
        <w:rPr>
          <w:rFonts w:cs="Arial"/>
        </w:rPr>
        <w:t>.</w:t>
      </w:r>
    </w:p>
    <w:p w:rsidR="00611A6E" w:rsidRDefault="00611A6E" w:rsidP="00404199">
      <w:pPr>
        <w:tabs>
          <w:tab w:val="left" w:pos="720"/>
          <w:tab w:val="left" w:pos="851"/>
        </w:tabs>
        <w:spacing w:after="240" w:line="240" w:lineRule="exact"/>
        <w:ind w:left="720" w:hanging="720"/>
        <w:rPr>
          <w:rFonts w:cs="Arial"/>
        </w:rPr>
      </w:pPr>
      <w:r>
        <w:rPr>
          <w:rFonts w:cs="Arial"/>
        </w:rPr>
        <w:t>(f)</w:t>
      </w:r>
      <w:r>
        <w:rPr>
          <w:rFonts w:cs="Arial"/>
        </w:rPr>
        <w:tab/>
        <w:t>Exposure standard is under review.</w:t>
      </w:r>
    </w:p>
    <w:p w:rsidR="00D21715" w:rsidRDefault="00D21715" w:rsidP="00D21715">
      <w:pPr>
        <w:tabs>
          <w:tab w:val="left" w:pos="720"/>
          <w:tab w:val="left" w:pos="851"/>
        </w:tabs>
        <w:spacing w:after="240" w:line="240" w:lineRule="exact"/>
        <w:ind w:left="720" w:hanging="720"/>
        <w:rPr>
          <w:rFonts w:cs="Arial"/>
        </w:rPr>
      </w:pPr>
      <w:r>
        <w:rPr>
          <w:rFonts w:cs="Arial"/>
        </w:rPr>
        <w:t>(g)</w:t>
      </w:r>
      <w:r>
        <w:rPr>
          <w:rFonts w:cs="Arial"/>
        </w:rPr>
        <w:tab/>
        <w:t>Some compounds in these groups are classified as carcinogenic</w:t>
      </w:r>
      <w:r w:rsidR="00560C8B">
        <w:rPr>
          <w:rFonts w:cs="Arial"/>
        </w:rPr>
        <w:t xml:space="preserve"> or </w:t>
      </w:r>
      <w:r w:rsidR="00522101">
        <w:rPr>
          <w:rFonts w:cs="Arial"/>
        </w:rPr>
        <w:t xml:space="preserve">as </w:t>
      </w:r>
      <w:r w:rsidR="00560C8B">
        <w:rPr>
          <w:rFonts w:cs="Arial"/>
        </w:rPr>
        <w:t>sensitisers</w:t>
      </w:r>
      <w:r>
        <w:rPr>
          <w:rFonts w:cs="Arial"/>
        </w:rPr>
        <w:t>. Check</w:t>
      </w:r>
      <w:r w:rsidR="00F82D3F">
        <w:rPr>
          <w:rFonts w:cs="Arial"/>
        </w:rPr>
        <w:t xml:space="preserve"> individual classification details on</w:t>
      </w:r>
      <w:r>
        <w:rPr>
          <w:rFonts w:cs="Arial"/>
        </w:rPr>
        <w:t xml:space="preserve"> the safety data sheet for information on classification.</w:t>
      </w:r>
    </w:p>
    <w:p w:rsidR="00104FE6" w:rsidRDefault="00104FE6" w:rsidP="00104FE6">
      <w:pPr>
        <w:tabs>
          <w:tab w:val="left" w:pos="720"/>
          <w:tab w:val="left" w:pos="851"/>
        </w:tabs>
        <w:spacing w:after="240" w:line="240" w:lineRule="exact"/>
        <w:ind w:left="720" w:hanging="720"/>
        <w:rPr>
          <w:rFonts w:cs="Arial"/>
        </w:rPr>
      </w:pPr>
      <w:r>
        <w:rPr>
          <w:rFonts w:cs="Arial"/>
        </w:rPr>
        <w:t>(h</w:t>
      </w:r>
      <w:r w:rsidRPr="00582083">
        <w:rPr>
          <w:rFonts w:cs="Arial"/>
        </w:rPr>
        <w:t>)</w:t>
      </w:r>
      <w:r w:rsidRPr="00582083">
        <w:rPr>
          <w:rFonts w:cs="Arial"/>
        </w:rPr>
        <w:tab/>
      </w:r>
      <w:r>
        <w:rPr>
          <w:rFonts w:cs="Arial"/>
        </w:rPr>
        <w:t>Man-Made Mineral Fibres (</w:t>
      </w:r>
      <w:r w:rsidRPr="00582083">
        <w:rPr>
          <w:rFonts w:cs="Arial"/>
        </w:rPr>
        <w:t>MMVF</w:t>
      </w:r>
      <w:r>
        <w:rPr>
          <w:rFonts w:cs="Arial"/>
        </w:rPr>
        <w:t>)</w:t>
      </w:r>
      <w:r w:rsidRPr="00582083">
        <w:rPr>
          <w:rFonts w:cs="Arial"/>
        </w:rPr>
        <w:t xml:space="preserve"> with random orientation, alkaline oxide and alkali earth oxide (Na</w:t>
      </w:r>
      <w:r w:rsidRPr="00404199">
        <w:rPr>
          <w:rFonts w:cs="Arial"/>
          <w:vertAlign w:val="subscript"/>
        </w:rPr>
        <w:t>2</w:t>
      </w:r>
      <w:r w:rsidRPr="00582083">
        <w:rPr>
          <w:rFonts w:cs="Arial"/>
        </w:rPr>
        <w:t>O+K</w:t>
      </w:r>
      <w:r w:rsidRPr="00404199">
        <w:rPr>
          <w:rFonts w:cs="Arial"/>
          <w:vertAlign w:val="subscript"/>
        </w:rPr>
        <w:t>2</w:t>
      </w:r>
      <w:r w:rsidRPr="00582083">
        <w:rPr>
          <w:rFonts w:cs="Arial"/>
        </w:rPr>
        <w:t>O+CaO+ MgO+B</w:t>
      </w:r>
      <w:r>
        <w:rPr>
          <w:rFonts w:cs="Arial"/>
        </w:rPr>
        <w:t>aO) content less or equal to 18</w:t>
      </w:r>
      <w:r w:rsidRPr="00582083">
        <w:rPr>
          <w:rFonts w:cs="Arial"/>
        </w:rPr>
        <w:t>% by weight.</w:t>
      </w:r>
    </w:p>
    <w:p w:rsidR="00104FE6" w:rsidRDefault="00104FE6" w:rsidP="00104FE6">
      <w:pPr>
        <w:tabs>
          <w:tab w:val="left" w:pos="720"/>
          <w:tab w:val="left" w:pos="851"/>
        </w:tabs>
        <w:spacing w:after="240" w:line="240" w:lineRule="exact"/>
        <w:ind w:left="720" w:hanging="720"/>
        <w:rPr>
          <w:rFonts w:cs="Arial"/>
        </w:rPr>
      </w:pPr>
      <w:r>
        <w:rPr>
          <w:rFonts w:cs="Arial"/>
        </w:rPr>
        <w:t>(i)</w:t>
      </w:r>
      <w:r>
        <w:rPr>
          <w:rFonts w:cs="Arial"/>
        </w:rPr>
        <w:tab/>
        <w:t xml:space="preserve">As described in </w:t>
      </w:r>
      <w:r w:rsidRPr="0034205A">
        <w:rPr>
          <w:rFonts w:cs="Arial"/>
          <w:i/>
        </w:rPr>
        <w:t>IARC Monograph</w:t>
      </w:r>
      <w:r>
        <w:rPr>
          <w:rFonts w:cs="Arial"/>
          <w:i/>
        </w:rPr>
        <w:t>s on the Evaluation of Carcinogenic Risks to Humans</w:t>
      </w:r>
      <w:r>
        <w:rPr>
          <w:rFonts w:cs="Arial"/>
        </w:rPr>
        <w:t xml:space="preserve">, </w:t>
      </w:r>
      <w:r w:rsidRPr="001B261E">
        <w:rPr>
          <w:rFonts w:cs="Arial"/>
          <w:i/>
        </w:rPr>
        <w:t>Volume 81, Man-Made Vitreous Fibres</w:t>
      </w:r>
      <w:r>
        <w:rPr>
          <w:rFonts w:cs="Arial"/>
        </w:rPr>
        <w:t>,</w:t>
      </w:r>
      <w:r w:rsidRPr="007E3801">
        <w:rPr>
          <w:rFonts w:cs="Arial"/>
        </w:rPr>
        <w:t xml:space="preserve"> </w:t>
      </w:r>
      <w:r>
        <w:rPr>
          <w:rFonts w:cs="Arial"/>
        </w:rPr>
        <w:t>pp. 45-54, 2002, IARCPress, Lyon, France</w:t>
      </w:r>
      <w:r>
        <w:rPr>
          <w:rStyle w:val="FootnoteReference"/>
          <w:rFonts w:cs="Arial"/>
        </w:rPr>
        <w:footnoteReference w:id="3"/>
      </w:r>
      <w:r w:rsidR="00590880">
        <w:rPr>
          <w:rFonts w:cs="Arial"/>
        </w:rPr>
        <w:t>.</w:t>
      </w:r>
    </w:p>
    <w:p w:rsidR="00104FE6" w:rsidRPr="00582083" w:rsidRDefault="00104FE6" w:rsidP="00104FE6">
      <w:pPr>
        <w:tabs>
          <w:tab w:val="left" w:pos="720"/>
          <w:tab w:val="left" w:pos="851"/>
        </w:tabs>
        <w:spacing w:after="240" w:line="240" w:lineRule="exact"/>
        <w:ind w:left="720" w:hanging="720"/>
        <w:rPr>
          <w:rFonts w:cs="Arial"/>
        </w:rPr>
      </w:pPr>
      <w:r w:rsidRPr="00582083">
        <w:rPr>
          <w:rFonts w:cs="Arial"/>
        </w:rPr>
        <w:t>(</w:t>
      </w:r>
      <w:r>
        <w:rPr>
          <w:rFonts w:cs="Arial"/>
        </w:rPr>
        <w:t>j</w:t>
      </w:r>
      <w:r w:rsidRPr="00582083">
        <w:rPr>
          <w:rFonts w:cs="Arial"/>
        </w:rPr>
        <w:t>)</w:t>
      </w:r>
      <w:r w:rsidRPr="00582083">
        <w:rPr>
          <w:rFonts w:cs="Arial"/>
        </w:rPr>
        <w:tab/>
      </w:r>
      <w:r w:rsidR="00946543">
        <w:rPr>
          <w:rFonts w:cs="Arial"/>
        </w:rPr>
        <w:t>W</w:t>
      </w:r>
      <w:r w:rsidRPr="00582083">
        <w:rPr>
          <w:rFonts w:cs="Arial"/>
        </w:rPr>
        <w:t>here almost all the airborne material is fibrous</w:t>
      </w:r>
      <w:r w:rsidR="002D26D3">
        <w:rPr>
          <w:rFonts w:cs="Arial"/>
        </w:rPr>
        <w:t xml:space="preserve"> MMVF</w:t>
      </w:r>
      <w:r w:rsidRPr="00582083">
        <w:rPr>
          <w:rFonts w:cs="Arial"/>
        </w:rPr>
        <w:t>, an inhalable dust exposure standard of 2 mg/m</w:t>
      </w:r>
      <w:r w:rsidRPr="00404199">
        <w:rPr>
          <w:rFonts w:cs="Arial"/>
          <w:vertAlign w:val="superscript"/>
        </w:rPr>
        <w:t>3</w:t>
      </w:r>
      <w:r w:rsidRPr="00582083">
        <w:rPr>
          <w:rFonts w:cs="Arial"/>
        </w:rPr>
        <w:t xml:space="preserve"> (8 hour TWA) </w:t>
      </w:r>
      <w:r w:rsidR="009B37E9">
        <w:rPr>
          <w:rFonts w:cs="Arial"/>
        </w:rPr>
        <w:t>must</w:t>
      </w:r>
      <w:r w:rsidR="00ED154A">
        <w:rPr>
          <w:rFonts w:cs="Arial"/>
        </w:rPr>
        <w:t xml:space="preserve"> also</w:t>
      </w:r>
      <w:r w:rsidRPr="00582083">
        <w:rPr>
          <w:rFonts w:cs="Arial"/>
        </w:rPr>
        <w:t xml:space="preserve"> be applied to minimise mechanical irritation from largely non-respirable fibre. This inhalable standard is not to take precedence over the respirable fibre standard, where applicable. For those applications where MMVF is combined with other material such that the proportion of respirable fibres is extremely low or is difficult to measure because of the larger portion of non</w:t>
      </w:r>
      <w:r>
        <w:rPr>
          <w:rFonts w:cs="Arial"/>
        </w:rPr>
        <w:t>-</w:t>
      </w:r>
      <w:r w:rsidRPr="00582083">
        <w:rPr>
          <w:rFonts w:cs="Arial"/>
        </w:rPr>
        <w:t>fibrous</w:t>
      </w:r>
      <w:r w:rsidR="00E9369A">
        <w:rPr>
          <w:rFonts w:cs="Arial"/>
        </w:rPr>
        <w:t xml:space="preserve"> MMVF</w:t>
      </w:r>
      <w:r w:rsidRPr="00582083">
        <w:rPr>
          <w:rFonts w:cs="Arial"/>
        </w:rPr>
        <w:t xml:space="preserve"> material, it is appropriate to apply the exposure standard for nuisance dusts of 10 mg/m</w:t>
      </w:r>
      <w:r w:rsidRPr="00404199">
        <w:rPr>
          <w:rFonts w:cs="Arial"/>
          <w:vertAlign w:val="superscript"/>
        </w:rPr>
        <w:t>3</w:t>
      </w:r>
      <w:r w:rsidRPr="00582083">
        <w:rPr>
          <w:rFonts w:cs="Arial"/>
        </w:rPr>
        <w:t>, measured as inhalable dust (8 hour TWA).</w:t>
      </w:r>
    </w:p>
    <w:p w:rsidR="00880F28" w:rsidRDefault="00104FE6" w:rsidP="00104FE6">
      <w:pPr>
        <w:tabs>
          <w:tab w:val="left" w:pos="720"/>
          <w:tab w:val="left" w:pos="851"/>
        </w:tabs>
        <w:spacing w:after="240" w:line="240" w:lineRule="exact"/>
        <w:ind w:left="720" w:hanging="720"/>
        <w:rPr>
          <w:rFonts w:cs="Arial"/>
        </w:rPr>
      </w:pPr>
      <w:r w:rsidRPr="00582083">
        <w:rPr>
          <w:rFonts w:cs="Arial"/>
        </w:rPr>
        <w:lastRenderedPageBreak/>
        <w:t>(</w:t>
      </w:r>
      <w:r>
        <w:rPr>
          <w:rFonts w:cs="Arial"/>
        </w:rPr>
        <w:t>k</w:t>
      </w:r>
      <w:r w:rsidRPr="00582083">
        <w:rPr>
          <w:rFonts w:cs="Arial"/>
        </w:rPr>
        <w:t>)</w:t>
      </w:r>
      <w:r w:rsidRPr="00582083">
        <w:rPr>
          <w:rFonts w:cs="Arial"/>
        </w:rPr>
        <w:tab/>
      </w:r>
      <w:r>
        <w:rPr>
          <w:rFonts w:cs="Arial"/>
        </w:rPr>
        <w:t>MMVF</w:t>
      </w:r>
      <w:r w:rsidRPr="00582083">
        <w:rPr>
          <w:rFonts w:cs="Arial"/>
        </w:rPr>
        <w:t xml:space="preserve"> with random orientation, alkaline oxide and </w:t>
      </w:r>
      <w:r>
        <w:rPr>
          <w:rFonts w:cs="Arial"/>
        </w:rPr>
        <w:t xml:space="preserve">alkali </w:t>
      </w:r>
      <w:r w:rsidRPr="00582083">
        <w:rPr>
          <w:rFonts w:cs="Arial"/>
        </w:rPr>
        <w:t>earth oxide (Na</w:t>
      </w:r>
      <w:r w:rsidRPr="00404199">
        <w:rPr>
          <w:rFonts w:cs="Arial"/>
          <w:vertAlign w:val="subscript"/>
        </w:rPr>
        <w:t>2</w:t>
      </w:r>
      <w:r w:rsidRPr="00582083">
        <w:rPr>
          <w:rFonts w:cs="Arial"/>
        </w:rPr>
        <w:t>O+K</w:t>
      </w:r>
      <w:r w:rsidRPr="00404199">
        <w:rPr>
          <w:rFonts w:cs="Arial"/>
          <w:vertAlign w:val="subscript"/>
        </w:rPr>
        <w:t>2</w:t>
      </w:r>
      <w:r w:rsidRPr="00582083">
        <w:rPr>
          <w:rFonts w:cs="Arial"/>
        </w:rPr>
        <w:t>O+CaO+MgO+BaO) content greater than 18% by weight</w:t>
      </w:r>
      <w:r>
        <w:rPr>
          <w:rFonts w:cs="Arial"/>
        </w:rPr>
        <w:t>.</w:t>
      </w:r>
    </w:p>
    <w:p w:rsidR="00104FE6" w:rsidRPr="00EF4B4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l</w:t>
      </w:r>
      <w:r w:rsidRPr="00EF4B46">
        <w:rPr>
          <w:rFonts w:cs="Arial"/>
        </w:rPr>
        <w:t>)</w:t>
      </w:r>
      <w:r w:rsidRPr="00EF4B46">
        <w:rPr>
          <w:rFonts w:cs="Arial"/>
        </w:rPr>
        <w:tab/>
      </w:r>
      <w:r w:rsidR="00593F2B">
        <w:rPr>
          <w:rFonts w:cs="Arial"/>
        </w:rPr>
        <w:t xml:space="preserve">Any </w:t>
      </w:r>
      <w:r>
        <w:rPr>
          <w:rFonts w:cs="Arial"/>
        </w:rPr>
        <w:t>MMVF</w:t>
      </w:r>
      <w:r w:rsidRPr="00EF4B46">
        <w:rPr>
          <w:rFonts w:cs="Arial"/>
        </w:rPr>
        <w:t xml:space="preserve"> which have not been tested according to the test protocol </w:t>
      </w:r>
      <w:r w:rsidRPr="007E3801">
        <w:rPr>
          <w:rFonts w:cs="Arial"/>
          <w:i/>
        </w:rPr>
        <w:t>Methods for the Determination of the Hazardous Properties for Human Health of Man Made Mineral Fibre</w:t>
      </w:r>
      <w:r>
        <w:rPr>
          <w:rFonts w:cs="Arial"/>
          <w:i/>
        </w:rPr>
        <w:t>s,</w:t>
      </w:r>
      <w:r w:rsidRPr="00EF4B46">
        <w:rPr>
          <w:rFonts w:cs="Arial"/>
        </w:rPr>
        <w:t xml:space="preserve"> April 1999</w:t>
      </w:r>
      <w:r>
        <w:rPr>
          <w:rStyle w:val="FootnoteReference"/>
          <w:rFonts w:cs="Arial"/>
        </w:rPr>
        <w:footnoteReference w:id="4"/>
      </w:r>
      <w:r w:rsidRPr="00EF4B46">
        <w:rPr>
          <w:rFonts w:cs="Arial"/>
        </w:rPr>
        <w:t xml:space="preserve"> and Note Q in EC Regulation No. 1272/2008 page </w:t>
      </w:r>
      <w:r>
        <w:rPr>
          <w:rFonts w:cs="Arial"/>
        </w:rPr>
        <w:t>3</w:t>
      </w:r>
      <w:r w:rsidRPr="00EF4B46">
        <w:rPr>
          <w:rFonts w:cs="Arial"/>
        </w:rPr>
        <w:t>53/335</w:t>
      </w:r>
      <w:r>
        <w:rPr>
          <w:rFonts w:cs="Arial"/>
        </w:rPr>
        <w:t xml:space="preserve"> (CLP regulations)</w:t>
      </w:r>
      <w:r w:rsidRPr="00EF4B46">
        <w:rPr>
          <w:rFonts w:cs="Arial"/>
        </w:rPr>
        <w:t xml:space="preserve"> </w:t>
      </w:r>
      <w:r w:rsidRPr="00022AC1">
        <w:rPr>
          <w:b/>
          <w:bCs/>
          <w:i/>
        </w:rPr>
        <w:t>or</w:t>
      </w:r>
      <w:r>
        <w:rPr>
          <w:bCs/>
        </w:rPr>
        <w:t xml:space="preserve"> fibres which</w:t>
      </w:r>
      <w:r w:rsidRPr="001203EF">
        <w:rPr>
          <w:bCs/>
        </w:rPr>
        <w:t xml:space="preserve"> have been tested and failed to comply</w:t>
      </w:r>
      <w:r w:rsidRPr="00EF4B46">
        <w:rPr>
          <w:rFonts w:cs="Arial"/>
        </w:rPr>
        <w:t xml:space="preserve"> with these tests.</w:t>
      </w:r>
    </w:p>
    <w:p w:rsidR="00104FE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m</w:t>
      </w:r>
      <w:r w:rsidRPr="00EF4B46">
        <w:rPr>
          <w:rFonts w:cs="Arial"/>
        </w:rPr>
        <w:t>)</w:t>
      </w:r>
      <w:r w:rsidRPr="00EF4B46">
        <w:rPr>
          <w:rFonts w:cs="Arial"/>
        </w:rPr>
        <w:tab/>
      </w:r>
      <w:r w:rsidR="007E3A36">
        <w:rPr>
          <w:rFonts w:cs="Arial"/>
        </w:rPr>
        <w:t xml:space="preserve">Any </w:t>
      </w:r>
      <w:r w:rsidRPr="00EF4B46">
        <w:rPr>
          <w:rFonts w:cs="Arial"/>
        </w:rPr>
        <w:t xml:space="preserve">MMVF which have been tested according to the test protocol </w:t>
      </w:r>
      <w:r w:rsidRPr="0060033B">
        <w:rPr>
          <w:rFonts w:cs="Arial"/>
          <w:i/>
        </w:rPr>
        <w:t>Methods for the</w:t>
      </w:r>
      <w:r w:rsidRPr="00EF4B46">
        <w:rPr>
          <w:rFonts w:cs="Arial"/>
        </w:rPr>
        <w:t xml:space="preserve"> </w:t>
      </w:r>
      <w:r w:rsidRPr="00D47B97">
        <w:rPr>
          <w:rFonts w:cs="Arial"/>
          <w:i/>
        </w:rPr>
        <w:t>Determination of the Hazardous Properties for Human Health of Man Made Mineral Fibres April 1999</w:t>
      </w:r>
      <w:r w:rsidRPr="00EF4B46">
        <w:rPr>
          <w:rFonts w:cs="Arial"/>
        </w:rPr>
        <w:t xml:space="preserve"> and Note Q in </w:t>
      </w:r>
      <w:r>
        <w:rPr>
          <w:rFonts w:cs="Arial"/>
        </w:rPr>
        <w:t xml:space="preserve">EC </w:t>
      </w:r>
      <w:r w:rsidRPr="00EF4B46">
        <w:rPr>
          <w:rFonts w:cs="Arial"/>
        </w:rPr>
        <w:t>Re</w:t>
      </w:r>
      <w:r>
        <w:rPr>
          <w:rFonts w:cs="Arial"/>
        </w:rPr>
        <w:t>gulation No. 1272/2008 page 3</w:t>
      </w:r>
      <w:r w:rsidRPr="00EF4B46">
        <w:rPr>
          <w:rFonts w:cs="Arial"/>
        </w:rPr>
        <w:t>53/335 and found to comply with these tests.</w:t>
      </w:r>
    </w:p>
    <w:p w:rsidR="00104FE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n</w:t>
      </w:r>
      <w:r w:rsidRPr="00EF4B46">
        <w:rPr>
          <w:rFonts w:cs="Arial"/>
        </w:rPr>
        <w:t>)</w:t>
      </w:r>
      <w:r w:rsidRPr="00EF4B46">
        <w:rPr>
          <w:rFonts w:cs="Arial"/>
        </w:rPr>
        <w:tab/>
      </w:r>
      <w:r w:rsidR="007E3A36">
        <w:rPr>
          <w:rFonts w:cs="Arial"/>
        </w:rPr>
        <w:t xml:space="preserve">Any </w:t>
      </w:r>
      <w:r w:rsidRPr="00EF4B46">
        <w:rPr>
          <w:rFonts w:cs="Arial"/>
        </w:rPr>
        <w:t xml:space="preserve">MMVF </w:t>
      </w:r>
      <w:r>
        <w:rPr>
          <w:rFonts w:cs="Arial"/>
        </w:rPr>
        <w:t>that</w:t>
      </w:r>
      <w:r w:rsidRPr="00EF4B46">
        <w:rPr>
          <w:rFonts w:cs="Arial"/>
        </w:rPr>
        <w:t xml:space="preserve"> meet the requirements of Note Q in </w:t>
      </w:r>
      <w:r>
        <w:rPr>
          <w:rFonts w:cs="Arial"/>
        </w:rPr>
        <w:t xml:space="preserve">EC </w:t>
      </w:r>
      <w:r w:rsidRPr="00EF4B46">
        <w:rPr>
          <w:rFonts w:cs="Arial"/>
        </w:rPr>
        <w:t>Re</w:t>
      </w:r>
      <w:r>
        <w:rPr>
          <w:rFonts w:cs="Arial"/>
        </w:rPr>
        <w:t>gulation No. 1272/2008 page 35</w:t>
      </w:r>
      <w:r w:rsidRPr="00EF4B46">
        <w:rPr>
          <w:rFonts w:cs="Arial"/>
        </w:rPr>
        <w:t xml:space="preserve">3/335 are </w:t>
      </w:r>
      <w:r w:rsidR="00D20061">
        <w:rPr>
          <w:rFonts w:cs="Arial"/>
        </w:rPr>
        <w:t>exempted</w:t>
      </w:r>
      <w:r w:rsidRPr="00EF4B46">
        <w:rPr>
          <w:rFonts w:cs="Arial"/>
        </w:rPr>
        <w:t xml:space="preserve"> from mandatory classification</w:t>
      </w:r>
      <w:r>
        <w:rPr>
          <w:rFonts w:cs="Arial"/>
        </w:rPr>
        <w:t xml:space="preserve"> in the European Union</w:t>
      </w:r>
      <w:r w:rsidRPr="00EF4B46">
        <w:rPr>
          <w:rFonts w:cs="Arial"/>
        </w:rPr>
        <w:t xml:space="preserve"> as a carcinogen under the Globally Harmoni</w:t>
      </w:r>
      <w:r>
        <w:rPr>
          <w:rFonts w:cs="Arial"/>
        </w:rPr>
        <w:t>zed System f</w:t>
      </w:r>
      <w:r w:rsidRPr="00EF4B46">
        <w:rPr>
          <w:rFonts w:cs="Arial"/>
        </w:rPr>
        <w:t>or Classi</w:t>
      </w:r>
      <w:r>
        <w:rPr>
          <w:rFonts w:cs="Arial"/>
        </w:rPr>
        <w:t>fication</w:t>
      </w:r>
      <w:r w:rsidRPr="00EF4B46">
        <w:rPr>
          <w:rFonts w:cs="Arial"/>
        </w:rPr>
        <w:t xml:space="preserve"> and Labelling of Chemicals (GHS). </w:t>
      </w:r>
      <w:bookmarkStart w:id="90" w:name="_Toc337025328"/>
      <w:bookmarkEnd w:id="90"/>
      <w:r w:rsidRPr="00946543">
        <w:rPr>
          <w:rFonts w:cs="Arial"/>
          <w:u w:val="single"/>
        </w:rPr>
        <w:t>Note</w:t>
      </w:r>
      <w:r>
        <w:rPr>
          <w:rFonts w:cs="Arial"/>
        </w:rPr>
        <w:t xml:space="preserve"> IARC has classified mineral wools (glass wool, rock wool (stone wool), slag wool and continuous glass filament) as IARC Category 3: not classifiable as to carcinogenicity in humans.</w:t>
      </w:r>
    </w:p>
    <w:p w:rsidR="00104FE6" w:rsidRDefault="00104FE6" w:rsidP="004D21EB">
      <w:pPr>
        <w:tabs>
          <w:tab w:val="left" w:pos="720"/>
          <w:tab w:val="left" w:pos="851"/>
        </w:tabs>
        <w:spacing w:after="120" w:line="240" w:lineRule="exact"/>
        <w:ind w:left="720" w:hanging="720"/>
        <w:rPr>
          <w:rFonts w:cs="Arial"/>
        </w:rPr>
      </w:pPr>
      <w:r w:rsidRPr="00EF4B46">
        <w:rPr>
          <w:rFonts w:cs="Arial"/>
        </w:rPr>
        <w:t>(</w:t>
      </w:r>
      <w:r>
        <w:rPr>
          <w:rFonts w:cs="Arial"/>
        </w:rPr>
        <w:t>o</w:t>
      </w:r>
      <w:r w:rsidRPr="00EF4B46">
        <w:rPr>
          <w:rFonts w:cs="Arial"/>
        </w:rPr>
        <w:t>)</w:t>
      </w:r>
      <w:r w:rsidRPr="00EF4B46">
        <w:rPr>
          <w:rFonts w:cs="Arial"/>
        </w:rPr>
        <w:tab/>
      </w:r>
      <w:r w:rsidR="00593F2B">
        <w:rPr>
          <w:rFonts w:cs="Arial"/>
        </w:rPr>
        <w:t xml:space="preserve">Any </w:t>
      </w:r>
      <w:r w:rsidRPr="00EF4B46">
        <w:rPr>
          <w:rFonts w:cs="Arial"/>
        </w:rPr>
        <w:t xml:space="preserve">MMVF that meet the requirements of Note R in Regulation EC No. 1272/2008 page </w:t>
      </w:r>
      <w:r>
        <w:rPr>
          <w:rFonts w:cs="Arial"/>
        </w:rPr>
        <w:t>3</w:t>
      </w:r>
      <w:r w:rsidRPr="00EF4B46">
        <w:rPr>
          <w:rFonts w:cs="Arial"/>
        </w:rPr>
        <w:t xml:space="preserve">53/335 are </w:t>
      </w:r>
      <w:r w:rsidR="00D20061">
        <w:rPr>
          <w:rFonts w:cs="Arial"/>
        </w:rPr>
        <w:t>exempted</w:t>
      </w:r>
      <w:r w:rsidRPr="00EF4B46">
        <w:rPr>
          <w:rFonts w:cs="Arial"/>
        </w:rPr>
        <w:t xml:space="preserve"> from mandatory classification as a carcinogen under the GHS in the European Union.</w:t>
      </w:r>
    </w:p>
    <w:p w:rsidR="002D28C9" w:rsidRPr="002E6ADF" w:rsidRDefault="00D21715" w:rsidP="004D21EB">
      <w:pPr>
        <w:pStyle w:val="Heading2"/>
        <w:spacing w:before="240"/>
        <w:ind w:left="794" w:hanging="794"/>
        <w:rPr>
          <w:rFonts w:hint="eastAsia"/>
          <w:sz w:val="22"/>
          <w:szCs w:val="22"/>
        </w:rPr>
      </w:pPr>
      <w:bookmarkStart w:id="91" w:name="_Toc342292950"/>
      <w:bookmarkStart w:id="92" w:name="_Toc342312464"/>
      <w:bookmarkEnd w:id="91"/>
      <w:bookmarkEnd w:id="92"/>
      <w:r w:rsidDel="00006AF2">
        <w:t xml:space="preserve"> </w:t>
      </w:r>
      <w:bookmarkStart w:id="93" w:name="_Toc343511323"/>
      <w:r w:rsidR="002D28C9" w:rsidRPr="002E6ADF">
        <w:rPr>
          <w:sz w:val="22"/>
          <w:szCs w:val="22"/>
        </w:rPr>
        <w:t>Units for exposure standards</w:t>
      </w:r>
      <w:bookmarkEnd w:id="93"/>
    </w:p>
    <w:p w:rsidR="002D28C9" w:rsidRDefault="002D28C9" w:rsidP="00133CEF">
      <w:pPr>
        <w:pStyle w:val="BodyText"/>
        <w:spacing w:after="120"/>
      </w:pPr>
      <w:r>
        <w:t>The airborne concentrations of gases, vapours and particulate contaminants are expressed gravimetrically as milligrams of substance per cubic metre of air, (mg/m</w:t>
      </w:r>
      <w:r w:rsidRPr="005F4D93">
        <w:rPr>
          <w:vertAlign w:val="superscript"/>
        </w:rPr>
        <w:t>3</w:t>
      </w:r>
      <w:r>
        <w:t>). For gases and vapours the concentration is also</w:t>
      </w:r>
      <w:r w:rsidR="00946543">
        <w:t xml:space="preserve"> i</w:t>
      </w:r>
      <w:r>
        <w:t xml:space="preserve">ndicated in parts per million (ppm) by volume. </w:t>
      </w:r>
      <w:r w:rsidR="00946543" w:rsidRPr="00946543">
        <w:rPr>
          <w:u w:val="single"/>
        </w:rPr>
        <w:t>Note</w:t>
      </w:r>
      <w:r w:rsidR="00946543">
        <w:t xml:space="preserve"> there are some exceptions. </w:t>
      </w:r>
      <w:r>
        <w:t xml:space="preserve">Where both gravimetric and volumetric values are given, the volumetric (ppm) value is exact and </w:t>
      </w:r>
      <w:r w:rsidRPr="00627589">
        <w:t>should be used as it is not affected by changes in temperature and pressure.</w:t>
      </w:r>
    </w:p>
    <w:p w:rsidR="002D28C9" w:rsidRPr="00C02753" w:rsidRDefault="002D28C9" w:rsidP="002D28C9">
      <w:pPr>
        <w:pStyle w:val="BodyText"/>
        <w:rPr>
          <w:rFonts w:cs="Arial"/>
          <w:szCs w:val="22"/>
        </w:rPr>
      </w:pPr>
      <w:r>
        <w:t>Because the gravimetric units of mg/m</w:t>
      </w:r>
      <w:r>
        <w:rPr>
          <w:vertAlign w:val="superscript"/>
        </w:rPr>
        <w:t>3</w:t>
      </w:r>
      <w:r>
        <w:t xml:space="preserve"> are affected by temperature and pressure variations, all exposure standards are expressed relativ</w:t>
      </w:r>
      <w:r w:rsidR="004239B6">
        <w:t>e to standard conditions of 25º</w:t>
      </w:r>
      <w:r w:rsidR="00F07375">
        <w:t xml:space="preserve">C </w:t>
      </w:r>
      <w:r>
        <w:t>and 1</w:t>
      </w:r>
      <w:r w:rsidR="00DA21DA">
        <w:t xml:space="preserve"> </w:t>
      </w:r>
      <w:r w:rsidRPr="00C02753">
        <w:rPr>
          <w:rFonts w:cs="Arial"/>
          <w:szCs w:val="22"/>
        </w:rPr>
        <w:t>atmosphere pressure (101.3 kPa).</w:t>
      </w:r>
    </w:p>
    <w:p w:rsidR="002D28C9" w:rsidRDefault="002D28C9" w:rsidP="002D28C9">
      <w:pPr>
        <w:pStyle w:val="BodyText"/>
        <w:rPr>
          <w:rFonts w:cs="Arial"/>
          <w:szCs w:val="22"/>
        </w:rPr>
      </w:pPr>
      <w:r w:rsidRPr="00C02753">
        <w:rPr>
          <w:rFonts w:cs="Arial"/>
          <w:szCs w:val="22"/>
        </w:rPr>
        <w:t>The following conversion formula can be used to convert from ppm to mg/m</w:t>
      </w:r>
      <w:r w:rsidRPr="00C02753">
        <w:rPr>
          <w:rFonts w:cs="Arial"/>
          <w:szCs w:val="22"/>
          <w:vertAlign w:val="superscript"/>
        </w:rPr>
        <w:t>3</w:t>
      </w:r>
      <w:r w:rsidRPr="00C02753">
        <w:rPr>
          <w:rFonts w:cs="Arial"/>
          <w:szCs w:val="22"/>
        </w:rPr>
        <w:t>.</w:t>
      </w:r>
    </w:p>
    <w:p w:rsidR="00906960" w:rsidRPr="00627589" w:rsidRDefault="00906960" w:rsidP="00E97C8E">
      <w:pPr>
        <w:pStyle w:val="BodyText"/>
        <w:ind w:left="709"/>
        <w:rPr>
          <w:rFonts w:cs="Arial"/>
          <w:szCs w:val="22"/>
        </w:rPr>
      </w:pPr>
      <m:oMathPara>
        <m:oMathParaPr>
          <m:jc m:val="left"/>
        </m:oMathParaPr>
        <m:oMath>
          <m:r>
            <w:rPr>
              <w:rFonts w:ascii="Cambria Math" w:hAnsi="Cambria Math" w:cs="Arial"/>
              <w:szCs w:val="22"/>
            </w:rPr>
            <m:t>Concentration in mg/</m:t>
          </m:r>
          <m:sSup>
            <m:sSupPr>
              <m:ctrlPr>
                <w:rPr>
                  <w:rFonts w:ascii="Cambria Math" w:hAnsi="Cambria Math" w:cs="Arial"/>
                  <w:i/>
                  <w:szCs w:val="22"/>
                </w:rPr>
              </m:ctrlPr>
            </m:sSupPr>
            <m:e>
              <m:r>
                <w:rPr>
                  <w:rFonts w:ascii="Cambria Math" w:hAnsi="Cambria Math" w:cs="Arial"/>
                  <w:szCs w:val="22"/>
                </w:rPr>
                <m:t>m</m:t>
              </m:r>
            </m:e>
            <m:sup>
              <m:r>
                <w:rPr>
                  <w:rFonts w:ascii="Cambria Math" w:hAnsi="Cambria Math" w:cs="Arial"/>
                  <w:szCs w:val="22"/>
                </w:rPr>
                <m:t>3</m:t>
              </m:r>
            </m:sup>
          </m:sSup>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Molecular weight ×concentration in ppm</m:t>
              </m:r>
            </m:num>
            <m:den>
              <m:r>
                <w:rPr>
                  <w:rFonts w:ascii="Cambria Math" w:hAnsi="Cambria Math" w:cs="Arial"/>
                  <w:szCs w:val="22"/>
                </w:rPr>
                <m:t>24.4</m:t>
              </m:r>
            </m:den>
          </m:f>
        </m:oMath>
      </m:oMathPara>
    </w:p>
    <w:p w:rsidR="002D28C9" w:rsidRDefault="002D28C9" w:rsidP="00E97C8E">
      <w:pPr>
        <w:pStyle w:val="BodyText"/>
        <w:ind w:left="709"/>
        <w:rPr>
          <w:rFonts w:cs="Arial"/>
          <w:szCs w:val="22"/>
        </w:rPr>
      </w:pPr>
      <w:r w:rsidRPr="00C02753">
        <w:rPr>
          <w:rFonts w:cs="Arial"/>
          <w:szCs w:val="22"/>
        </w:rPr>
        <w:t>where 24.4 is th</w:t>
      </w:r>
      <w:r w:rsidR="00906960">
        <w:rPr>
          <w:rFonts w:cs="Arial"/>
          <w:szCs w:val="22"/>
        </w:rPr>
        <w:t>e molar volume</w:t>
      </w:r>
      <w:r w:rsidR="00E97C8E">
        <w:rPr>
          <w:rFonts w:cs="Arial"/>
          <w:szCs w:val="22"/>
        </w:rPr>
        <w:t xml:space="preserve"> of a gas</w:t>
      </w:r>
      <w:r w:rsidR="00906960">
        <w:rPr>
          <w:rFonts w:cs="Arial"/>
          <w:szCs w:val="22"/>
        </w:rPr>
        <w:t xml:space="preserve"> in litres at 25°C</w:t>
      </w:r>
      <w:r w:rsidR="00F07375" w:rsidRPr="00C02753">
        <w:rPr>
          <w:rFonts w:cs="Arial"/>
          <w:szCs w:val="22"/>
        </w:rPr>
        <w:t xml:space="preserve"> </w:t>
      </w:r>
      <w:r w:rsidRPr="00C02753">
        <w:rPr>
          <w:rFonts w:cs="Arial"/>
          <w:szCs w:val="22"/>
        </w:rPr>
        <w:t xml:space="preserve">and 101.3 </w:t>
      </w:r>
      <w:r w:rsidR="0084506C">
        <w:rPr>
          <w:rFonts w:cs="Arial"/>
          <w:szCs w:val="22"/>
        </w:rPr>
        <w:t>k</w:t>
      </w:r>
      <w:r w:rsidR="00906960">
        <w:rPr>
          <w:rFonts w:cs="Arial"/>
          <w:szCs w:val="22"/>
        </w:rPr>
        <w:t>Pa</w:t>
      </w:r>
    </w:p>
    <w:p w:rsidR="002B4E2E" w:rsidRDefault="00905455" w:rsidP="004D21EB">
      <w:pPr>
        <w:pStyle w:val="BodyText"/>
        <w:spacing w:after="120"/>
        <w:rPr>
          <w:rFonts w:cs="Arial"/>
          <w:szCs w:val="22"/>
        </w:rPr>
      </w:pPr>
      <w:r>
        <w:rPr>
          <w:rFonts w:cs="Arial"/>
          <w:szCs w:val="22"/>
        </w:rPr>
        <w:t>TWA values for gravimetric (mg/m</w:t>
      </w:r>
      <w:r w:rsidR="007965B3" w:rsidRPr="007965B3">
        <w:rPr>
          <w:rFonts w:cs="Arial"/>
          <w:szCs w:val="22"/>
          <w:vertAlign w:val="superscript"/>
        </w:rPr>
        <w:t>3</w:t>
      </w:r>
      <w:r>
        <w:rPr>
          <w:rFonts w:cs="Arial"/>
          <w:szCs w:val="22"/>
        </w:rPr>
        <w:t>) exposure standards are for the inhalable fraction unless noted as respirable dust.</w:t>
      </w:r>
    </w:p>
    <w:p w:rsidR="0055192D" w:rsidRPr="00B079E1" w:rsidRDefault="0055192D" w:rsidP="004D21EB">
      <w:pPr>
        <w:pStyle w:val="Heading2"/>
        <w:spacing w:before="240"/>
        <w:ind w:left="794" w:hanging="794"/>
        <w:rPr>
          <w:rFonts w:hint="eastAsia"/>
          <w:sz w:val="22"/>
          <w:szCs w:val="22"/>
        </w:rPr>
      </w:pPr>
      <w:bookmarkStart w:id="94" w:name="_Toc343511324"/>
      <w:r w:rsidRPr="00B079E1">
        <w:rPr>
          <w:sz w:val="22"/>
          <w:szCs w:val="22"/>
        </w:rPr>
        <w:t>Advisory carcinogen</w:t>
      </w:r>
      <w:r w:rsidR="00C34C57">
        <w:rPr>
          <w:sz w:val="22"/>
          <w:szCs w:val="22"/>
        </w:rPr>
        <w:t xml:space="preserve"> and sensitisation</w:t>
      </w:r>
      <w:r w:rsidRPr="00B079E1">
        <w:rPr>
          <w:sz w:val="22"/>
          <w:szCs w:val="22"/>
        </w:rPr>
        <w:t xml:space="preserve"> classifications</w:t>
      </w:r>
      <w:bookmarkEnd w:id="94"/>
    </w:p>
    <w:p w:rsidR="0055192D" w:rsidRDefault="0055192D" w:rsidP="009B135E">
      <w:pPr>
        <w:autoSpaceDE w:val="0"/>
        <w:autoSpaceDN w:val="0"/>
        <w:adjustRightInd w:val="0"/>
        <w:spacing w:after="120"/>
        <w:rPr>
          <w:szCs w:val="20"/>
        </w:rPr>
      </w:pPr>
      <w:r w:rsidRPr="007965B3">
        <w:rPr>
          <w:szCs w:val="20"/>
        </w:rPr>
        <w:t xml:space="preserve">Chemical substances </w:t>
      </w:r>
      <w:r w:rsidR="00946543">
        <w:rPr>
          <w:szCs w:val="20"/>
        </w:rPr>
        <w:t>which</w:t>
      </w:r>
      <w:r>
        <w:rPr>
          <w:szCs w:val="20"/>
        </w:rPr>
        <w:t xml:space="preserve"> have workplace exposure standards under the WHS regulations and</w:t>
      </w:r>
      <w:r w:rsidRPr="007965B3">
        <w:rPr>
          <w:szCs w:val="20"/>
        </w:rPr>
        <w:t xml:space="preserve"> </w:t>
      </w:r>
      <w:r>
        <w:rPr>
          <w:szCs w:val="20"/>
        </w:rPr>
        <w:t xml:space="preserve">are also classified as known, presumed or </w:t>
      </w:r>
      <w:r w:rsidRPr="007965B3">
        <w:rPr>
          <w:szCs w:val="20"/>
        </w:rPr>
        <w:t xml:space="preserve">suspected </w:t>
      </w:r>
      <w:r>
        <w:rPr>
          <w:szCs w:val="20"/>
        </w:rPr>
        <w:t>carcinogens</w:t>
      </w:r>
      <w:r w:rsidR="00C34C57">
        <w:rPr>
          <w:szCs w:val="20"/>
        </w:rPr>
        <w:t xml:space="preserve"> or are known respiratory or skin sensitisers</w:t>
      </w:r>
      <w:r>
        <w:rPr>
          <w:szCs w:val="20"/>
        </w:rPr>
        <w:t xml:space="preserve"> according to the criteria of the Globally Harmonized System of Classification and Labelling of Chemicals (GHS) </w:t>
      </w:r>
      <w:r w:rsidR="00946543">
        <w:rPr>
          <w:szCs w:val="20"/>
        </w:rPr>
        <w:t>are</w:t>
      </w:r>
      <w:r>
        <w:rPr>
          <w:szCs w:val="20"/>
        </w:rPr>
        <w:t xml:space="preserve"> identified in the list of exposure standards in Appendix A.</w:t>
      </w:r>
    </w:p>
    <w:p w:rsidR="0055192D" w:rsidRDefault="0055192D" w:rsidP="009B135E">
      <w:pPr>
        <w:autoSpaceDE w:val="0"/>
        <w:autoSpaceDN w:val="0"/>
        <w:adjustRightInd w:val="0"/>
        <w:spacing w:after="120"/>
        <w:rPr>
          <w:szCs w:val="20"/>
        </w:rPr>
      </w:pPr>
      <w:r>
        <w:rPr>
          <w:szCs w:val="20"/>
        </w:rPr>
        <w:lastRenderedPageBreak/>
        <w:t>The carcinogen</w:t>
      </w:r>
      <w:r w:rsidR="00C34C57">
        <w:rPr>
          <w:szCs w:val="20"/>
        </w:rPr>
        <w:t xml:space="preserve"> and </w:t>
      </w:r>
      <w:r w:rsidR="00C34C57" w:rsidRPr="009B37E9">
        <w:rPr>
          <w:szCs w:val="20"/>
        </w:rPr>
        <w:t>sensitisation</w:t>
      </w:r>
      <w:r>
        <w:rPr>
          <w:szCs w:val="20"/>
        </w:rPr>
        <w:t xml:space="preserve"> classifications in Appendix A are taken from the European Union’s </w:t>
      </w:r>
      <w:r w:rsidRPr="00B31B97">
        <w:rPr>
          <w:szCs w:val="20"/>
        </w:rPr>
        <w:t>Annex VI to Regulation (EC) No 1272/2008</w:t>
      </w:r>
      <w:r>
        <w:rPr>
          <w:rStyle w:val="FootnoteReference"/>
          <w:szCs w:val="20"/>
        </w:rPr>
        <w:footnoteReference w:id="5"/>
      </w:r>
      <w:r w:rsidR="00590880">
        <w:rPr>
          <w:szCs w:val="20"/>
        </w:rPr>
        <w:t>.</w:t>
      </w:r>
      <w:r w:rsidR="002B1707">
        <w:rPr>
          <w:szCs w:val="20"/>
        </w:rPr>
        <w:t xml:space="preserve"> </w:t>
      </w:r>
      <w:r>
        <w:rPr>
          <w:szCs w:val="20"/>
        </w:rPr>
        <w:t>Annex</w:t>
      </w:r>
      <w:r w:rsidR="00891305">
        <w:rPr>
          <w:szCs w:val="20"/>
        </w:rPr>
        <w:t xml:space="preserve"> VI</w:t>
      </w:r>
      <w:r w:rsidRPr="00B31B97">
        <w:rPr>
          <w:szCs w:val="20"/>
        </w:rPr>
        <w:t xml:space="preserve"> includes lists of </w:t>
      </w:r>
      <w:r>
        <w:rPr>
          <w:szCs w:val="20"/>
        </w:rPr>
        <w:t xml:space="preserve">GHS </w:t>
      </w:r>
      <w:r w:rsidRPr="00B31B97">
        <w:rPr>
          <w:szCs w:val="20"/>
        </w:rPr>
        <w:t xml:space="preserve">classification </w:t>
      </w:r>
      <w:r>
        <w:rPr>
          <w:szCs w:val="20"/>
        </w:rPr>
        <w:t xml:space="preserve">information for </w:t>
      </w:r>
      <w:r w:rsidRPr="00B31B97">
        <w:rPr>
          <w:szCs w:val="20"/>
        </w:rPr>
        <w:t>certain substances or groups of substances</w:t>
      </w:r>
      <w:r w:rsidR="00891305">
        <w:rPr>
          <w:szCs w:val="20"/>
        </w:rPr>
        <w:t>.</w:t>
      </w:r>
      <w:r>
        <w:rPr>
          <w:szCs w:val="20"/>
        </w:rPr>
        <w:t xml:space="preserve"> These classifications</w:t>
      </w:r>
      <w:r w:rsidRPr="00B31B97">
        <w:rPr>
          <w:szCs w:val="20"/>
        </w:rPr>
        <w:t xml:space="preserve"> are legally binding within the European Union</w:t>
      </w:r>
      <w:r>
        <w:rPr>
          <w:szCs w:val="20"/>
        </w:rPr>
        <w:t>.</w:t>
      </w:r>
    </w:p>
    <w:p w:rsidR="0055192D" w:rsidRDefault="00C34C57" w:rsidP="009B135E">
      <w:pPr>
        <w:autoSpaceDE w:val="0"/>
        <w:autoSpaceDN w:val="0"/>
        <w:adjustRightInd w:val="0"/>
        <w:spacing w:after="120"/>
        <w:rPr>
          <w:szCs w:val="20"/>
        </w:rPr>
      </w:pPr>
      <w:r>
        <w:rPr>
          <w:szCs w:val="20"/>
        </w:rPr>
        <w:t>C</w:t>
      </w:r>
      <w:r w:rsidR="0055192D">
        <w:rPr>
          <w:szCs w:val="20"/>
        </w:rPr>
        <w:t xml:space="preserve">lassifications are provided in this document for </w:t>
      </w:r>
      <w:r w:rsidR="00C21185">
        <w:rPr>
          <w:szCs w:val="20"/>
        </w:rPr>
        <w:t>information</w:t>
      </w:r>
      <w:r w:rsidR="0055192D">
        <w:rPr>
          <w:szCs w:val="20"/>
        </w:rPr>
        <w:t xml:space="preserve"> only so </w:t>
      </w:r>
      <w:r w:rsidR="00946543">
        <w:rPr>
          <w:szCs w:val="20"/>
        </w:rPr>
        <w:t>a</w:t>
      </w:r>
      <w:r w:rsidR="0055192D">
        <w:rPr>
          <w:szCs w:val="20"/>
        </w:rPr>
        <w:t xml:space="preserve"> person conducting a business or undertaking and workers can take action to minimise exposure. Under the WHS regulations, it is the classification criteria </w:t>
      </w:r>
      <w:r w:rsidR="00946543">
        <w:rPr>
          <w:szCs w:val="20"/>
        </w:rPr>
        <w:t xml:space="preserve">which must be complied with </w:t>
      </w:r>
      <w:r w:rsidR="0055192D">
        <w:rPr>
          <w:szCs w:val="20"/>
        </w:rPr>
        <w:t>and it is the duty of the manufacturer or importer of a hazardous chemical to ensure it is correctly classified against those criteria.</w:t>
      </w:r>
      <w:r w:rsidR="002B1707">
        <w:rPr>
          <w:szCs w:val="20"/>
        </w:rPr>
        <w:t xml:space="preserve"> </w:t>
      </w:r>
      <w:r w:rsidR="0055192D">
        <w:rPr>
          <w:szCs w:val="20"/>
        </w:rPr>
        <w:t>Classifications may become out-dated and incorrect where new information about a substance’s hazards becomes available. The absence of notation in th</w:t>
      </w:r>
      <w:r w:rsidR="00C21185">
        <w:rPr>
          <w:szCs w:val="20"/>
        </w:rPr>
        <w:t>ese</w:t>
      </w:r>
      <w:r w:rsidR="0055192D">
        <w:rPr>
          <w:szCs w:val="20"/>
        </w:rPr>
        <w:t xml:space="preserve"> column</w:t>
      </w:r>
      <w:r w:rsidR="00C21185">
        <w:rPr>
          <w:szCs w:val="20"/>
        </w:rPr>
        <w:t>s</w:t>
      </w:r>
      <w:r w:rsidR="0055192D">
        <w:rPr>
          <w:szCs w:val="20"/>
        </w:rPr>
        <w:t xml:space="preserve"> does not guarantee that the chemical does not pose a carcinogenicity</w:t>
      </w:r>
      <w:r w:rsidR="00C21185">
        <w:rPr>
          <w:szCs w:val="20"/>
        </w:rPr>
        <w:t xml:space="preserve"> or sensitisation</w:t>
      </w:r>
      <w:r w:rsidR="0055192D">
        <w:rPr>
          <w:szCs w:val="20"/>
        </w:rPr>
        <w:t xml:space="preserve"> hazard. Additional hazard classes and categories not listed in this document may also apply.</w:t>
      </w:r>
    </w:p>
    <w:p w:rsidR="0055192D" w:rsidRDefault="0055192D" w:rsidP="009B135E">
      <w:pPr>
        <w:autoSpaceDE w:val="0"/>
        <w:autoSpaceDN w:val="0"/>
        <w:adjustRightInd w:val="0"/>
        <w:spacing w:after="120"/>
        <w:rPr>
          <w:szCs w:val="20"/>
        </w:rPr>
      </w:pPr>
      <w:r>
        <w:rPr>
          <w:szCs w:val="20"/>
        </w:rPr>
        <w:t xml:space="preserve">The three categories of </w:t>
      </w:r>
      <w:r w:rsidRPr="00891305">
        <w:rPr>
          <w:szCs w:val="20"/>
        </w:rPr>
        <w:t>carcinogens</w:t>
      </w:r>
      <w:r>
        <w:rPr>
          <w:szCs w:val="20"/>
        </w:rPr>
        <w:t xml:space="preserve"> under the GHS are described below.</w:t>
      </w:r>
    </w:p>
    <w:p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1A</w:t>
      </w:r>
      <w:r w:rsidR="0055192D" w:rsidRPr="0063767C">
        <w:rPr>
          <w:szCs w:val="20"/>
        </w:rPr>
        <w:t xml:space="preserve"> – Known to have carcinogenic potential for humans.</w:t>
      </w:r>
      <w:r w:rsidR="0055192D" w:rsidRPr="0063767C">
        <w:rPr>
          <w:szCs w:val="20"/>
        </w:rPr>
        <w:br/>
        <w:t xml:space="preserve">The classification of a chemical into this category is based largely on human evidence from studies that </w:t>
      </w:r>
      <w:r w:rsidR="0055192D">
        <w:rPr>
          <w:szCs w:val="20"/>
        </w:rPr>
        <w:t xml:space="preserve">have </w:t>
      </w:r>
      <w:r w:rsidR="0055192D" w:rsidRPr="0063767C">
        <w:rPr>
          <w:szCs w:val="20"/>
        </w:rPr>
        <w:t>establish</w:t>
      </w:r>
      <w:r w:rsidR="0055192D">
        <w:rPr>
          <w:szCs w:val="20"/>
        </w:rPr>
        <w:t>ed</w:t>
      </w:r>
      <w:r w:rsidR="0055192D" w:rsidRPr="0063767C">
        <w:rPr>
          <w:szCs w:val="20"/>
        </w:rPr>
        <w:t xml:space="preserve"> a causal relationship between human exposure and the development of cancer.</w:t>
      </w:r>
    </w:p>
    <w:p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1B</w:t>
      </w:r>
      <w:r w:rsidR="0055192D" w:rsidRPr="0063767C">
        <w:rPr>
          <w:szCs w:val="20"/>
        </w:rPr>
        <w:t xml:space="preserve"> – Presumed to have a carcinogenic potential for humans.</w:t>
      </w:r>
      <w:r w:rsidR="0055192D" w:rsidRPr="0063767C">
        <w:rPr>
          <w:szCs w:val="20"/>
        </w:rPr>
        <w:br/>
        <w:t xml:space="preserve">The classification of a substance into this category is based largely on animal evidence where there is sufficient evidence to demonstrate carcinogenicity in animals or where there is limited evidence of carcinogenicity in humans </w:t>
      </w:r>
      <w:r w:rsidR="0055192D" w:rsidRPr="0063767C">
        <w:rPr>
          <w:szCs w:val="20"/>
          <w:u w:val="single"/>
        </w:rPr>
        <w:t>and</w:t>
      </w:r>
      <w:r w:rsidR="0055192D" w:rsidRPr="0063767C">
        <w:rPr>
          <w:szCs w:val="20"/>
        </w:rPr>
        <w:t xml:space="preserve"> animals.</w:t>
      </w:r>
    </w:p>
    <w:p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2</w:t>
      </w:r>
      <w:r w:rsidR="0055192D">
        <w:rPr>
          <w:szCs w:val="20"/>
        </w:rPr>
        <w:t xml:space="preserve"> – Suspected human carcinogen.</w:t>
      </w:r>
      <w:r w:rsidR="0055192D">
        <w:rPr>
          <w:szCs w:val="20"/>
        </w:rPr>
        <w:br/>
        <w:t>The classification of a chemical into this category is on the basis of evidence from human and</w:t>
      </w:r>
      <w:r w:rsidR="00946543">
        <w:rPr>
          <w:szCs w:val="20"/>
        </w:rPr>
        <w:t xml:space="preserve"> </w:t>
      </w:r>
      <w:r w:rsidR="0055192D">
        <w:rPr>
          <w:szCs w:val="20"/>
        </w:rPr>
        <w:t>animal studies, where the evidence is not sufficiently convincing to place the chemical into Category 1 or from limited evidence of carcinogenicity in human or animal studies.</w:t>
      </w:r>
    </w:p>
    <w:p w:rsidR="0063767C" w:rsidRDefault="00C21185" w:rsidP="009B135E">
      <w:pPr>
        <w:autoSpaceDE w:val="0"/>
        <w:autoSpaceDN w:val="0"/>
        <w:adjustRightInd w:val="0"/>
        <w:spacing w:before="240" w:after="120"/>
      </w:pPr>
      <w:r>
        <w:t xml:space="preserve">There are two categories of </w:t>
      </w:r>
      <w:r w:rsidRPr="00891305">
        <w:t>sensitiser</w:t>
      </w:r>
      <w:r>
        <w:t xml:space="preserve"> in the GHS as below:</w:t>
      </w:r>
    </w:p>
    <w:p w:rsidR="00C21185" w:rsidRPr="00C21185" w:rsidRDefault="00C21185" w:rsidP="007F1D1D">
      <w:pPr>
        <w:pStyle w:val="ListParagraph"/>
        <w:numPr>
          <w:ilvl w:val="0"/>
          <w:numId w:val="4"/>
        </w:numPr>
        <w:autoSpaceDE w:val="0"/>
        <w:autoSpaceDN w:val="0"/>
        <w:adjustRightInd w:val="0"/>
        <w:spacing w:after="120"/>
        <w:ind w:left="425" w:hanging="357"/>
        <w:rPr>
          <w:szCs w:val="20"/>
        </w:rPr>
      </w:pPr>
      <w:r w:rsidRPr="00C21185">
        <w:rPr>
          <w:b/>
          <w:szCs w:val="20"/>
        </w:rPr>
        <w:t>Respiratory Sensitiser</w:t>
      </w:r>
      <w:r w:rsidRPr="00C21185">
        <w:rPr>
          <w:szCs w:val="20"/>
        </w:rPr>
        <w:t xml:space="preserve"> – A substance that leads to hypersensitivity of the airways </w:t>
      </w:r>
      <w:r w:rsidR="00946543">
        <w:rPr>
          <w:szCs w:val="20"/>
        </w:rPr>
        <w:t xml:space="preserve">after being </w:t>
      </w:r>
      <w:r w:rsidRPr="00C21185">
        <w:rPr>
          <w:szCs w:val="20"/>
        </w:rPr>
        <w:t>inhal</w:t>
      </w:r>
      <w:r w:rsidR="00946543">
        <w:rPr>
          <w:szCs w:val="20"/>
        </w:rPr>
        <w:t>ed</w:t>
      </w:r>
      <w:r w:rsidR="00891305">
        <w:rPr>
          <w:szCs w:val="20"/>
        </w:rPr>
        <w:t>.</w:t>
      </w:r>
    </w:p>
    <w:p w:rsidR="00C21185" w:rsidRPr="00C21185" w:rsidRDefault="00C21185" w:rsidP="007F1D1D">
      <w:pPr>
        <w:pStyle w:val="ListParagraph"/>
        <w:numPr>
          <w:ilvl w:val="0"/>
          <w:numId w:val="4"/>
        </w:numPr>
        <w:autoSpaceDE w:val="0"/>
        <w:autoSpaceDN w:val="0"/>
        <w:adjustRightInd w:val="0"/>
        <w:spacing w:after="0"/>
        <w:ind w:left="426"/>
        <w:rPr>
          <w:szCs w:val="20"/>
        </w:rPr>
      </w:pPr>
      <w:r w:rsidRPr="00C21185">
        <w:rPr>
          <w:b/>
          <w:szCs w:val="20"/>
        </w:rPr>
        <w:t>Skin Sensitiser</w:t>
      </w:r>
      <w:r w:rsidRPr="00C21185">
        <w:rPr>
          <w:szCs w:val="20"/>
        </w:rPr>
        <w:t xml:space="preserve"> – A substance that leads to an allergic response </w:t>
      </w:r>
      <w:r w:rsidR="00946543">
        <w:rPr>
          <w:szCs w:val="20"/>
        </w:rPr>
        <w:t>after</w:t>
      </w:r>
      <w:r w:rsidRPr="00C21185">
        <w:rPr>
          <w:szCs w:val="20"/>
        </w:rPr>
        <w:t xml:space="preserve"> skin contact.</w:t>
      </w:r>
    </w:p>
    <w:p w:rsidR="00C21185" w:rsidRDefault="00C21185" w:rsidP="008C61E9">
      <w:pPr>
        <w:autoSpaceDE w:val="0"/>
        <w:autoSpaceDN w:val="0"/>
        <w:adjustRightInd w:val="0"/>
        <w:spacing w:after="0"/>
      </w:pPr>
    </w:p>
    <w:p w:rsidR="00C21185" w:rsidRDefault="00C21185" w:rsidP="008C61E9">
      <w:pPr>
        <w:autoSpaceDE w:val="0"/>
        <w:autoSpaceDN w:val="0"/>
        <w:adjustRightInd w:val="0"/>
        <w:spacing w:after="0"/>
        <w:sectPr w:rsidR="00C21185" w:rsidSect="001E7E1A">
          <w:footnotePr>
            <w:pos w:val="beneathText"/>
          </w:footnotePr>
          <w:endnotePr>
            <w:numFmt w:val="decimal"/>
          </w:endnotePr>
          <w:type w:val="continuous"/>
          <w:pgSz w:w="11906" w:h="16838" w:code="9"/>
          <w:pgMar w:top="1701" w:right="1134" w:bottom="1701" w:left="1134" w:header="709" w:footer="567" w:gutter="0"/>
          <w:cols w:space="708"/>
          <w:titlePg/>
          <w:docGrid w:linePitch="360"/>
        </w:sectPr>
      </w:pPr>
    </w:p>
    <w:p w:rsidR="002D28C9" w:rsidRPr="002E6ADF" w:rsidRDefault="002D28C9" w:rsidP="00B82169">
      <w:pPr>
        <w:pStyle w:val="Heading1"/>
        <w:numPr>
          <w:ilvl w:val="0"/>
          <w:numId w:val="0"/>
        </w:numPr>
        <w:rPr>
          <w:rFonts w:hint="eastAsia"/>
          <w:sz w:val="24"/>
          <w:szCs w:val="24"/>
        </w:rPr>
      </w:pPr>
      <w:bookmarkStart w:id="95" w:name="_Toc343511325"/>
      <w:r w:rsidRPr="002E6ADF">
        <w:rPr>
          <w:sz w:val="24"/>
          <w:szCs w:val="24"/>
        </w:rPr>
        <w:lastRenderedPageBreak/>
        <w:t>appendix A – List of exposure standards</w:t>
      </w:r>
      <w:bookmarkEnd w:id="95"/>
    </w:p>
    <w:tbl>
      <w:tblPr>
        <w:tblStyle w:val="ElainsStyle"/>
        <w:tblW w:w="5120" w:type="pct"/>
        <w:tblLayout w:type="fixed"/>
        <w:tblLook w:val="0000" w:firstRow="0" w:lastRow="0" w:firstColumn="0" w:lastColumn="0" w:noHBand="0" w:noVBand="0"/>
        <w:tblCaption w:val="LIST OF EXPOSURE STANDARDS"/>
      </w:tblPr>
      <w:tblGrid>
        <w:gridCol w:w="2801"/>
        <w:gridCol w:w="2557"/>
        <w:gridCol w:w="1461"/>
        <w:gridCol w:w="1129"/>
        <w:gridCol w:w="21"/>
        <w:gridCol w:w="1126"/>
        <w:gridCol w:w="995"/>
        <w:gridCol w:w="995"/>
        <w:gridCol w:w="1274"/>
        <w:gridCol w:w="1238"/>
        <w:gridCol w:w="1253"/>
      </w:tblGrid>
      <w:tr w:rsidR="005512D1" w:rsidRPr="005512D1" w:rsidTr="001F74A8">
        <w:trPr>
          <w:cantSplit/>
          <w:tblHeader/>
        </w:trPr>
        <w:tc>
          <w:tcPr>
            <w:tcW w:w="943"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(1)</w:t>
            </w:r>
          </w:p>
        </w:tc>
        <w:tc>
          <w:tcPr>
            <w:tcW w:w="861" w:type="pct"/>
            <w:shd w:val="clear" w:color="auto" w:fill="808080" w:themeFill="background1" w:themeFillShade="80"/>
          </w:tcPr>
          <w:p w:rsidR="00B95469" w:rsidRPr="005512D1" w:rsidRDefault="00B95469" w:rsidP="002502E2">
            <w:pPr>
              <w:spacing w:after="0"/>
              <w:rPr>
                <w:rFonts w:cs="Arial"/>
                <w:b/>
                <w:color w:val="FFFFFF" w:themeColor="background1"/>
                <w:sz w:val="18"/>
                <w:szCs w:val="18"/>
              </w:rPr>
            </w:pPr>
          </w:p>
        </w:tc>
        <w:tc>
          <w:tcPr>
            <w:tcW w:w="492" w:type="pct"/>
            <w:shd w:val="clear" w:color="auto" w:fill="808080" w:themeFill="background1" w:themeFillShade="80"/>
            <w:noWrap/>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(2)</w:t>
            </w:r>
          </w:p>
        </w:tc>
        <w:tc>
          <w:tcPr>
            <w:tcW w:w="765" w:type="pct"/>
            <w:gridSpan w:val="3"/>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(3)</w:t>
            </w:r>
          </w:p>
        </w:tc>
        <w:tc>
          <w:tcPr>
            <w:tcW w:w="670" w:type="pct"/>
            <w:gridSpan w:val="2"/>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(4)</w:t>
            </w:r>
          </w:p>
        </w:tc>
        <w:tc>
          <w:tcPr>
            <w:tcW w:w="429"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(5)</w:t>
            </w:r>
          </w:p>
        </w:tc>
        <w:tc>
          <w:tcPr>
            <w:tcW w:w="417"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(6)</w:t>
            </w:r>
          </w:p>
        </w:tc>
        <w:tc>
          <w:tcPr>
            <w:tcW w:w="423" w:type="pct"/>
            <w:shd w:val="clear" w:color="auto" w:fill="808080" w:themeFill="background1" w:themeFillShade="80"/>
          </w:tcPr>
          <w:p w:rsidR="00B95469" w:rsidRPr="005512D1" w:rsidRDefault="00B95469" w:rsidP="002502E2">
            <w:pPr>
              <w:spacing w:after="0"/>
              <w:rPr>
                <w:rFonts w:cs="Arial"/>
                <w:b/>
                <w:color w:val="FFFFFF" w:themeColor="background1"/>
                <w:sz w:val="20"/>
                <w:szCs w:val="20"/>
              </w:rPr>
            </w:pPr>
          </w:p>
        </w:tc>
      </w:tr>
      <w:tr w:rsidR="00D50186" w:rsidRPr="005512D1" w:rsidTr="001F74A8">
        <w:trPr>
          <w:cnfStyle w:val="000000010000" w:firstRow="0" w:lastRow="0" w:firstColumn="0" w:lastColumn="0" w:oddVBand="0" w:evenVBand="0" w:oddHBand="0" w:evenHBand="1" w:firstRowFirstColumn="0" w:firstRowLastColumn="0" w:lastRowFirstColumn="0" w:lastRowLastColumn="0"/>
          <w:cantSplit/>
          <w:tblHeader/>
        </w:trPr>
        <w:tc>
          <w:tcPr>
            <w:tcW w:w="943"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Chemical name</w:t>
            </w:r>
          </w:p>
        </w:tc>
        <w:tc>
          <w:tcPr>
            <w:tcW w:w="861"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Synonym</w:t>
            </w:r>
          </w:p>
        </w:tc>
        <w:tc>
          <w:tcPr>
            <w:tcW w:w="492" w:type="pct"/>
            <w:shd w:val="clear" w:color="auto" w:fill="808080" w:themeFill="background1" w:themeFillShade="80"/>
            <w:noWrap/>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CAS No.</w:t>
            </w:r>
          </w:p>
        </w:tc>
        <w:tc>
          <w:tcPr>
            <w:tcW w:w="380"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TWA</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(ppm)</w:t>
            </w:r>
          </w:p>
        </w:tc>
        <w:tc>
          <w:tcPr>
            <w:tcW w:w="385" w:type="pct"/>
            <w:gridSpan w:val="2"/>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TWA</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(mg/m</w:t>
            </w:r>
            <w:r w:rsidRPr="005512D1">
              <w:rPr>
                <w:rFonts w:cs="Arial"/>
                <w:b/>
                <w:color w:val="FFFFFF" w:themeColor="background1"/>
                <w:sz w:val="20"/>
                <w:szCs w:val="20"/>
                <w:vertAlign w:val="superscript"/>
              </w:rPr>
              <w:t>3</w:t>
            </w:r>
            <w:r w:rsidRPr="005512D1">
              <w:rPr>
                <w:rFonts w:cs="Arial"/>
                <w:b/>
                <w:color w:val="FFFFFF" w:themeColor="background1"/>
                <w:sz w:val="20"/>
                <w:szCs w:val="20"/>
              </w:rPr>
              <w:t>)</w:t>
            </w:r>
          </w:p>
        </w:tc>
        <w:tc>
          <w:tcPr>
            <w:tcW w:w="335"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STEL</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(ppm)</w:t>
            </w:r>
          </w:p>
        </w:tc>
        <w:tc>
          <w:tcPr>
            <w:tcW w:w="335"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STEL</w:t>
            </w:r>
          </w:p>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(mg/m</w:t>
            </w:r>
            <w:r w:rsidRPr="005512D1">
              <w:rPr>
                <w:rFonts w:cs="Arial"/>
                <w:b/>
                <w:color w:val="FFFFFF" w:themeColor="background1"/>
                <w:sz w:val="20"/>
                <w:szCs w:val="20"/>
                <w:vertAlign w:val="superscript"/>
              </w:rPr>
              <w:t>3</w:t>
            </w:r>
            <w:r w:rsidRPr="005512D1">
              <w:rPr>
                <w:rFonts w:cs="Arial"/>
                <w:b/>
                <w:color w:val="FFFFFF" w:themeColor="background1"/>
                <w:sz w:val="20"/>
                <w:szCs w:val="20"/>
              </w:rPr>
              <w:t>)</w:t>
            </w:r>
          </w:p>
        </w:tc>
        <w:tc>
          <w:tcPr>
            <w:tcW w:w="429"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18"/>
                <w:szCs w:val="18"/>
              </w:rPr>
            </w:pPr>
            <w:r w:rsidRPr="005512D1">
              <w:rPr>
                <w:rFonts w:cs="Arial"/>
                <w:b/>
                <w:color w:val="FFFFFF" w:themeColor="background1"/>
                <w:sz w:val="18"/>
                <w:szCs w:val="18"/>
              </w:rPr>
              <w:t>Advisory carcinogen category</w:t>
            </w:r>
          </w:p>
        </w:tc>
        <w:tc>
          <w:tcPr>
            <w:tcW w:w="417"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18"/>
                <w:szCs w:val="18"/>
              </w:rPr>
            </w:pPr>
            <w:r w:rsidRPr="005512D1">
              <w:rPr>
                <w:rFonts w:cs="Arial"/>
                <w:b/>
                <w:color w:val="FFFFFF" w:themeColor="background1"/>
                <w:sz w:val="18"/>
                <w:szCs w:val="18"/>
              </w:rPr>
              <w:t>Other advisory information</w:t>
            </w:r>
          </w:p>
        </w:tc>
        <w:tc>
          <w:tcPr>
            <w:tcW w:w="423" w:type="pct"/>
            <w:shd w:val="clear" w:color="auto" w:fill="808080" w:themeFill="background1" w:themeFillShade="80"/>
            <w:vAlign w:val="center"/>
          </w:tcPr>
          <w:p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Notes</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75-07-0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 xml:space="preserve">Carc. 2 </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64-19-7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Height w:val="20"/>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Acetic anhydride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108-24-7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21</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67-64-1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1185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2375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Acetonitrile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75-05-8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Acetylsalicylic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Aspirin</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50-78-2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Acrolein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Acrylaldehyde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107-02-8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0.69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Acrylamide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79-06-1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Acrylic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79-10-7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Acrylonitrile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Vinyl cyanide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107-13-1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Aldrin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309-00-2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Allyl alcohol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107-18-6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Allyl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3-Chloro-1-propene</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107-05-1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429" w:type="pct"/>
          </w:tcPr>
          <w:p w:rsidR="0055192D" w:rsidRPr="00120BFE" w:rsidRDefault="0055192D" w:rsidP="009C3251">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Allyl glycidyl ether (AGE)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AGE</w:t>
            </w:r>
            <w:r w:rsidRPr="00852D53">
              <w:rPr>
                <w:rFonts w:cs="Arial"/>
                <w:color w:val="000000"/>
                <w:sz w:val="18"/>
                <w:szCs w:val="18"/>
              </w:rPr>
              <w:br/>
              <w:t>Allyl 2,3-epoxypropyl ether</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106-92-3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557762">
            <w:pPr>
              <w:spacing w:after="0"/>
              <w:rPr>
                <w:rFonts w:cs="Arial"/>
                <w:color w:val="000000"/>
                <w:sz w:val="20"/>
                <w:szCs w:val="20"/>
              </w:rPr>
            </w:pPr>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Allyl propyl disulfide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D73C9F">
              <w:rPr>
                <w:rFonts w:cs="Arial"/>
                <w:color w:val="000000"/>
                <w:sz w:val="20"/>
                <w:szCs w:val="20"/>
              </w:rPr>
              <w:t>2179-59-1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alpha-Alumina (Al</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D73C9F" w:rsidRDefault="0055192D" w:rsidP="002502E2">
            <w:pPr>
              <w:spacing w:after="0"/>
              <w:rPr>
                <w:rFonts w:cs="Arial"/>
                <w:color w:val="000000"/>
                <w:sz w:val="20"/>
                <w:szCs w:val="20"/>
              </w:rPr>
            </w:pPr>
            <w:r w:rsidRPr="00D73C9F">
              <w:rPr>
                <w:rFonts w:cs="Arial"/>
                <w:color w:val="000000"/>
                <w:sz w:val="20"/>
                <w:szCs w:val="20"/>
              </w:rPr>
              <w:t>1344-28-1</w:t>
            </w:r>
          </w:p>
        </w:tc>
        <w:tc>
          <w:tcPr>
            <w:tcW w:w="2281" w:type="pct"/>
            <w:gridSpan w:val="7"/>
          </w:tcPr>
          <w:p w:rsidR="0055192D" w:rsidRDefault="0055192D" w:rsidP="00303327">
            <w:pPr>
              <w:spacing w:after="0"/>
              <w:rPr>
                <w:rFonts w:cs="Arial"/>
                <w:color w:val="000000"/>
                <w:sz w:val="20"/>
                <w:szCs w:val="20"/>
              </w:rPr>
            </w:pPr>
            <w:r w:rsidRPr="00852D53">
              <w:rPr>
                <w:rFonts w:cs="Arial"/>
                <w:color w:val="000000"/>
                <w:sz w:val="20"/>
                <w:szCs w:val="18"/>
              </w:rPr>
              <w:t>See Aluminium oxide</w:t>
            </w:r>
          </w:p>
        </w:tc>
        <w:tc>
          <w:tcPr>
            <w:tcW w:w="423" w:type="pct"/>
          </w:tcPr>
          <w:p w:rsidR="0055192D" w:rsidRPr="00CE25B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(metal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(welding fumes)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D73C9F">
              <w:rPr>
                <w:rFonts w:cs="Arial"/>
                <w:color w:val="000000"/>
                <w:sz w:val="20"/>
                <w:szCs w:val="20"/>
              </w:rPr>
              <w:t>1344-28-1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9C3251">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alkyls (NOC)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pyro powders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Aluminium, soluble salts (as 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2-Aminopyridine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2-Pyridylamine</w:t>
            </w:r>
          </w:p>
        </w:tc>
        <w:tc>
          <w:tcPr>
            <w:tcW w:w="492" w:type="pct"/>
            <w:noWrap/>
          </w:tcPr>
          <w:p w:rsidR="0055192D" w:rsidRPr="00120BFE" w:rsidRDefault="0055192D" w:rsidP="002502E2">
            <w:pPr>
              <w:spacing w:after="0"/>
              <w:rPr>
                <w:rFonts w:cs="Arial"/>
                <w:color w:val="000000"/>
                <w:sz w:val="20"/>
                <w:szCs w:val="20"/>
              </w:rPr>
            </w:pPr>
            <w:r w:rsidRPr="00D73C9F">
              <w:rPr>
                <w:rFonts w:cs="Arial"/>
                <w:color w:val="000000"/>
                <w:sz w:val="20"/>
                <w:szCs w:val="20"/>
              </w:rPr>
              <w:t>504-29-0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Amitrole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3-Amino-1,2,4-triazole</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61-82-5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9A5DDF"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Ammonia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7664-41-7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Ammonium chloride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12125-02-9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A95EBD">
            <w:pPr>
              <w:spacing w:after="0"/>
              <w:rPr>
                <w:rFonts w:cs="Arial"/>
                <w:color w:val="000000"/>
                <w:sz w:val="20"/>
                <w:szCs w:val="20"/>
              </w:rPr>
            </w:pPr>
            <w:r w:rsidRPr="00120BFE">
              <w:rPr>
                <w:rFonts w:cs="Arial"/>
                <w:color w:val="000000"/>
                <w:sz w:val="20"/>
                <w:szCs w:val="20"/>
              </w:rPr>
              <w:t>Ammonium perfluorooctanoate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E07F4">
              <w:rPr>
                <w:rFonts w:cs="Arial"/>
                <w:color w:val="000000"/>
                <w:sz w:val="20"/>
                <w:szCs w:val="20"/>
              </w:rPr>
              <w:t>3825-26-1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D763B4">
            <w:pPr>
              <w:spacing w:after="0"/>
              <w:rPr>
                <w:rFonts w:cs="Arial"/>
                <w:color w:val="000000"/>
                <w:sz w:val="20"/>
                <w:szCs w:val="20"/>
              </w:rPr>
            </w:pPr>
            <w:r w:rsidRPr="00120BFE">
              <w:rPr>
                <w:rFonts w:cs="Arial"/>
                <w:color w:val="000000"/>
                <w:sz w:val="20"/>
                <w:szCs w:val="20"/>
              </w:rPr>
              <w:t xml:space="preserve">Ammonium </w:t>
            </w:r>
            <w:r w:rsidR="00D763B4">
              <w:rPr>
                <w:rFonts w:cs="Arial"/>
                <w:color w:val="000000"/>
                <w:sz w:val="20"/>
                <w:szCs w:val="20"/>
              </w:rPr>
              <w:t>p</w:t>
            </w:r>
            <w:r w:rsidRPr="00120BFE">
              <w:rPr>
                <w:rFonts w:cs="Arial"/>
                <w:color w:val="000000"/>
                <w:sz w:val="20"/>
                <w:szCs w:val="20"/>
              </w:rPr>
              <w:t>ersulfate</w:t>
            </w:r>
          </w:p>
        </w:tc>
        <w:tc>
          <w:tcPr>
            <w:tcW w:w="861" w:type="pct"/>
          </w:tcPr>
          <w:p w:rsidR="0055192D" w:rsidRPr="00852D53" w:rsidRDefault="0055192D" w:rsidP="00D763B4">
            <w:pPr>
              <w:spacing w:after="0"/>
              <w:rPr>
                <w:rFonts w:cs="Arial"/>
                <w:color w:val="000000"/>
                <w:sz w:val="18"/>
                <w:szCs w:val="18"/>
              </w:rPr>
            </w:pPr>
            <w:r w:rsidRPr="00852D53">
              <w:rPr>
                <w:rFonts w:cs="Arial"/>
                <w:color w:val="000000"/>
                <w:sz w:val="18"/>
                <w:szCs w:val="18"/>
              </w:rPr>
              <w:t xml:space="preserve">Ammonium </w:t>
            </w:r>
            <w:r w:rsidR="00D763B4">
              <w:rPr>
                <w:rFonts w:cs="Arial"/>
                <w:color w:val="000000"/>
                <w:sz w:val="18"/>
                <w:szCs w:val="18"/>
              </w:rPr>
              <w:t>p</w:t>
            </w:r>
            <w:r w:rsidRPr="00852D53">
              <w:rPr>
                <w:rFonts w:cs="Arial"/>
                <w:color w:val="000000"/>
                <w:sz w:val="18"/>
                <w:szCs w:val="18"/>
              </w:rPr>
              <w:t>ersulphate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7727-54-0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Ammonium sulphamate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Ammate</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7773-06-0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Amosite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12172-73-5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0.1 f/mL </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Default="0055192D" w:rsidP="002502E2">
            <w:pPr>
              <w:spacing w:after="0"/>
              <w:rPr>
                <w:rFonts w:cs="Arial"/>
                <w:color w:val="000000"/>
                <w:sz w:val="18"/>
                <w:szCs w:val="18"/>
              </w:rPr>
            </w:pPr>
            <w:r w:rsidRPr="007965B3">
              <w:rPr>
                <w:rFonts w:cs="Arial"/>
                <w:color w:val="000000"/>
                <w:sz w:val="18"/>
                <w:szCs w:val="18"/>
              </w:rPr>
              <w:t>See Asbestos</w:t>
            </w:r>
          </w:p>
          <w:p w:rsidR="0055192D" w:rsidRPr="00CE25BB" w:rsidRDefault="0055192D" w:rsidP="002502E2">
            <w:pPr>
              <w:spacing w:after="0"/>
              <w:rPr>
                <w:rFonts w:cs="Arial"/>
                <w:color w:val="000000"/>
                <w:sz w:val="18"/>
                <w:szCs w:val="18"/>
              </w:rPr>
            </w:pPr>
            <w:r w:rsidRPr="00EF1FDE">
              <w:rPr>
                <w:rFonts w:cs="Arial"/>
                <w:color w:val="000000"/>
                <w:sz w:val="20"/>
                <w:szCs w:val="18"/>
              </w:rPr>
              <w:t>(b)</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n-Amyl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Pentyl acetate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628-63-7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sec-Amyl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1-Methylbutyl acetate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626-38-0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Aniline &amp; homologues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62-53-3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9C3251">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Anisidine (o-, p- isomers)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Methoxyaniline</w:t>
            </w:r>
          </w:p>
        </w:tc>
        <w:tc>
          <w:tcPr>
            <w:tcW w:w="492" w:type="pct"/>
            <w:noWrap/>
          </w:tcPr>
          <w:p w:rsidR="0055192D" w:rsidRPr="00883D42" w:rsidRDefault="0055192D" w:rsidP="002502E2">
            <w:pPr>
              <w:spacing w:after="0"/>
              <w:rPr>
                <w:rFonts w:cs="Arial"/>
                <w:color w:val="000000"/>
                <w:sz w:val="20"/>
                <w:szCs w:val="20"/>
              </w:rPr>
            </w:pPr>
            <w:r w:rsidRPr="00883D42">
              <w:rPr>
                <w:rFonts w:cs="Arial"/>
                <w:color w:val="000000"/>
                <w:sz w:val="20"/>
                <w:szCs w:val="20"/>
              </w:rPr>
              <w:t>29191-52-4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w:t>
            </w:r>
            <w:r w:rsidR="009C3251">
              <w:rPr>
                <w:rFonts w:cs="Arial"/>
                <w:color w:val="000000"/>
                <w:sz w:val="20"/>
                <w:szCs w:val="20"/>
              </w:rPr>
              <w:t>.</w:t>
            </w:r>
            <w:r>
              <w:rPr>
                <w:rFonts w:cs="Arial"/>
                <w:color w:val="000000"/>
                <w:sz w:val="20"/>
                <w:szCs w:val="20"/>
              </w:rPr>
              <w:t xml:space="preserve">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Antimony &amp; compounds (as Sb)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883D42">
              <w:rPr>
                <w:rFonts w:cs="Arial"/>
                <w:color w:val="000000"/>
                <w:sz w:val="20"/>
                <w:szCs w:val="20"/>
              </w:rPr>
              <w:t>7440-36-0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Antimony trioxide, handling and use (as Sb)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1309-64-4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ANTU</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1-Naphthylthiourea</w:t>
            </w:r>
          </w:p>
        </w:tc>
        <w:tc>
          <w:tcPr>
            <w:tcW w:w="492" w:type="pct"/>
            <w:noWrap/>
          </w:tcPr>
          <w:p w:rsidR="0055192D" w:rsidRPr="00120BFE" w:rsidRDefault="0055192D" w:rsidP="002502E2">
            <w:pPr>
              <w:spacing w:after="0"/>
              <w:rPr>
                <w:rFonts w:cs="Arial"/>
                <w:color w:val="000000"/>
                <w:sz w:val="20"/>
                <w:szCs w:val="20"/>
              </w:rPr>
            </w:pPr>
            <w:r w:rsidRPr="00672BE6">
              <w:rPr>
                <w:rFonts w:cs="Arial"/>
                <w:color w:val="000000"/>
                <w:sz w:val="20"/>
                <w:szCs w:val="20"/>
              </w:rPr>
              <w:t>86-88-4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Arsenic &amp; soluble compounds (as As)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9A5DDF" w:rsidRDefault="0055192D" w:rsidP="002502E2">
            <w:pPr>
              <w:spacing w:after="0"/>
              <w:rPr>
                <w:rFonts w:cs="Arial"/>
                <w:color w:val="000000"/>
                <w:sz w:val="20"/>
                <w:szCs w:val="20"/>
              </w:rPr>
            </w:pPr>
            <w:r>
              <w:rPr>
                <w:rFonts w:cs="Arial"/>
                <w:color w:val="000000"/>
                <w:sz w:val="20"/>
                <w:szCs w:val="20"/>
              </w:rPr>
              <w:t>See Notes</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Arsine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7784-42-1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Asbestos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761B64">
              <w:rPr>
                <w:rFonts w:cs="Arial"/>
                <w:color w:val="000000"/>
                <w:sz w:val="20"/>
                <w:szCs w:val="20"/>
              </w:rPr>
              <w:t>1332-21-4</w:t>
            </w: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Amosite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12172-73-5</w:t>
            </w:r>
          </w:p>
        </w:tc>
        <w:tc>
          <w:tcPr>
            <w:tcW w:w="380" w:type="pct"/>
          </w:tcPr>
          <w:p w:rsidR="0055192D" w:rsidRPr="00120BFE" w:rsidRDefault="0055192D" w:rsidP="00303327">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Chrysotile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12001-29-5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9A5DDF"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Crocidolite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12001-28-4</w:t>
            </w:r>
          </w:p>
        </w:tc>
        <w:tc>
          <w:tcPr>
            <w:tcW w:w="380" w:type="pct"/>
          </w:tcPr>
          <w:p w:rsidR="0055192D" w:rsidRPr="00120BFE" w:rsidRDefault="0055192D" w:rsidP="00303327">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 xml:space="preserve">Other forms </w:t>
            </w:r>
            <w:r>
              <w:rPr>
                <w:rFonts w:cs="Arial"/>
                <w:color w:val="000000"/>
                <w:sz w:val="20"/>
                <w:szCs w:val="20"/>
              </w:rPr>
              <w:t>of asbestos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2502E2">
            <w:pPr>
              <w:spacing w:after="0"/>
              <w:rPr>
                <w:rFonts w:cs="Arial"/>
                <w:color w:val="000000"/>
                <w:sz w:val="20"/>
                <w:szCs w:val="20"/>
              </w:rPr>
            </w:pPr>
            <w:r w:rsidRPr="009C02D8">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Any mixture of these, or where the composition is unknown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2502E2">
            <w:pPr>
              <w:spacing w:after="0"/>
              <w:rPr>
                <w:rFonts w:cs="Arial"/>
                <w:color w:val="000000"/>
                <w:sz w:val="20"/>
                <w:szCs w:val="20"/>
              </w:rPr>
            </w:pPr>
            <w:r w:rsidRPr="00F93156">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Atrazine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1912-24-9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Azinphos-methyl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Guthion</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86-50-0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Barium sulphate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7727-43-7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Barium, soluble compounds (as Ba)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Benomyl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Benlate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17804-35-2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0.84</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(d)</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71-43-2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52208A" w:rsidRDefault="0055192D" w:rsidP="003F7D38">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Benzoyl peroxide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Dibenzoyl peroxide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94-36-0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Benzyl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alpha-Chlorotoluene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100-44-7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Beryllium &amp; compounds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846" w:type="pct"/>
            <w:gridSpan w:val="2"/>
          </w:tcPr>
          <w:p w:rsidR="0055192D" w:rsidRPr="00120BFE" w:rsidRDefault="0055192D" w:rsidP="002502E2">
            <w:pPr>
              <w:spacing w:after="0"/>
              <w:rPr>
                <w:rFonts w:cs="Arial"/>
                <w:color w:val="000000"/>
                <w:sz w:val="20"/>
                <w:szCs w:val="20"/>
              </w:rPr>
            </w:pPr>
            <w:r>
              <w:rPr>
                <w:rFonts w:cs="Arial"/>
                <w:color w:val="000000"/>
                <w:sz w:val="20"/>
                <w:szCs w:val="20"/>
              </w:rPr>
              <w:t>See Notes</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Biphenyl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Diphenyl</w:t>
            </w:r>
            <w:r w:rsidRPr="00852D53">
              <w:rPr>
                <w:rFonts w:cs="Arial"/>
                <w:color w:val="000000"/>
                <w:sz w:val="18"/>
                <w:szCs w:val="18"/>
              </w:rPr>
              <w:br/>
              <w:t>Phenylbenzene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92-52-4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Bismuth telluride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Dibismuth tritelluride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1304-82-1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Bismuth telluride, Se-doped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1304-82-1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Bitumen fumes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Asphalt (petroleum)</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8052-42-4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(anhydrous)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Disodium tetraborate anhydrous</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1330-43-4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(decahydrate)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Disodium tetraborate decahydrate</w:t>
            </w:r>
            <w:r w:rsidRPr="00852D53">
              <w:rPr>
                <w:rFonts w:cs="Arial"/>
                <w:color w:val="000000"/>
                <w:sz w:val="18"/>
                <w:szCs w:val="18"/>
              </w:rPr>
              <w:br/>
              <w:t>Borax</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1303-96-4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(pentahydrate)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Disodium tetraborate pentahydrate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12179-04-3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Boron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Diboron trioxide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1303-86-2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Boron tribromide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10294-33-4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Boron trifluoride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7637-07-2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Bromacil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314-40-9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Bromine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7726-95-6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Bromine pentafluoride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7789-30-2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0.72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Bromoform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Tribromomethane</w:t>
            </w:r>
          </w:p>
        </w:tc>
        <w:tc>
          <w:tcPr>
            <w:tcW w:w="492" w:type="pct"/>
            <w:noWrap/>
          </w:tcPr>
          <w:p w:rsidR="0055192D" w:rsidRPr="00672BE6" w:rsidRDefault="0055192D" w:rsidP="002502E2">
            <w:pPr>
              <w:spacing w:after="0"/>
              <w:rPr>
                <w:rFonts w:cs="Arial"/>
                <w:color w:val="000000"/>
                <w:sz w:val="20"/>
                <w:szCs w:val="20"/>
              </w:rPr>
            </w:pPr>
            <w:r w:rsidRPr="00672BE6">
              <w:rPr>
                <w:rFonts w:cs="Arial"/>
                <w:color w:val="000000"/>
                <w:sz w:val="20"/>
                <w:szCs w:val="20"/>
              </w:rPr>
              <w:t>75-25-2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Height w:val="243"/>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1,3-Butadiene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106-99-0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3F7D38">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Butane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106-97-8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800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1900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2-Butoxyethanol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Butyl cellosolve</w:t>
            </w:r>
          </w:p>
          <w:p w:rsidR="0055192D" w:rsidRPr="00852D53" w:rsidRDefault="0055192D" w:rsidP="002502E2">
            <w:pPr>
              <w:spacing w:after="0"/>
              <w:rPr>
                <w:rFonts w:cs="Arial"/>
                <w:color w:val="000000"/>
                <w:sz w:val="18"/>
                <w:szCs w:val="18"/>
              </w:rPr>
            </w:pPr>
            <w:r w:rsidRPr="00852D53">
              <w:rPr>
                <w:rFonts w:cs="Arial"/>
                <w:color w:val="000000"/>
                <w:sz w:val="18"/>
                <w:szCs w:val="18"/>
              </w:rPr>
              <w:t>Butyl glycol</w:t>
            </w:r>
          </w:p>
          <w:p w:rsidR="0055192D" w:rsidRPr="00852D53" w:rsidRDefault="0055192D" w:rsidP="002502E2">
            <w:pPr>
              <w:spacing w:after="0"/>
              <w:rPr>
                <w:rFonts w:cs="Arial"/>
                <w:color w:val="000000"/>
                <w:sz w:val="18"/>
                <w:szCs w:val="18"/>
              </w:rPr>
            </w:pPr>
            <w:r w:rsidRPr="00852D53">
              <w:rPr>
                <w:rFonts w:cs="Arial"/>
                <w:color w:val="000000"/>
                <w:sz w:val="18"/>
                <w:szCs w:val="18"/>
              </w:rPr>
              <w:t>Ethylene glycol monobutyl ether</w:t>
            </w:r>
          </w:p>
          <w:p w:rsidR="0055192D" w:rsidRPr="00852D53" w:rsidRDefault="0055192D" w:rsidP="002502E2">
            <w:pPr>
              <w:spacing w:after="0"/>
              <w:rPr>
                <w:rFonts w:cs="Arial"/>
                <w:color w:val="000000"/>
                <w:sz w:val="18"/>
                <w:szCs w:val="18"/>
              </w:rPr>
            </w:pPr>
            <w:r w:rsidRPr="00852D53">
              <w:rPr>
                <w:rFonts w:cs="Arial"/>
                <w:color w:val="000000"/>
                <w:sz w:val="18"/>
                <w:szCs w:val="18"/>
              </w:rPr>
              <w:t>Glycol monobutyl ether</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111-76-2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96.9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242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2-Butoxyethyl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112-07-2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333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123-86-4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sec-Butyl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105-46-4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tert-Butyl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540-88-5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acrylate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Acrylic acid, n-butyl ester</w:t>
            </w:r>
            <w:r w:rsidRPr="00852D53">
              <w:rPr>
                <w:rFonts w:cs="Arial"/>
                <w:color w:val="000000"/>
                <w:sz w:val="18"/>
                <w:szCs w:val="18"/>
              </w:rPr>
              <w:br/>
              <w:t>n-Butyl 2-propenoate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141-32-2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n-Butanol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71-36-3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152</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sec-Butyl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sec-Butanol</w:t>
            </w:r>
            <w:r w:rsidRPr="00852D53">
              <w:rPr>
                <w:rFonts w:cs="Arial"/>
                <w:color w:val="000000"/>
                <w:sz w:val="18"/>
                <w:szCs w:val="18"/>
              </w:rPr>
              <w:br/>
              <w:t>Butan-2-ol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78-92-2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tert-Butyl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tert-Butanol</w:t>
            </w:r>
            <w:r w:rsidRPr="00852D53">
              <w:rPr>
                <w:rFonts w:cs="Arial"/>
                <w:color w:val="000000"/>
                <w:sz w:val="18"/>
                <w:szCs w:val="18"/>
              </w:rPr>
              <w:br/>
              <w:t>2-Methylpropan-2-ol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75-65-0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455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tert-Butyl chromate (as CrO</w:t>
            </w:r>
            <w:r w:rsidRPr="00120BFE">
              <w:rPr>
                <w:rFonts w:cs="Arial"/>
                <w:color w:val="000000"/>
                <w:sz w:val="20"/>
                <w:szCs w:val="20"/>
                <w:vertAlign w:val="subscript"/>
              </w:rPr>
              <w:t>3</w:t>
            </w:r>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1189-85-1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glycidyl ether (BGE)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1-Butoxy-2,3-epoxypropane</w:t>
            </w:r>
            <w:r w:rsidRPr="00852D53">
              <w:rPr>
                <w:rFonts w:cs="Arial"/>
                <w:color w:val="000000"/>
                <w:sz w:val="18"/>
                <w:szCs w:val="18"/>
              </w:rPr>
              <w:br/>
              <w:t>Butyl-2,3-epoxypropyl ether</w:t>
            </w:r>
            <w:r w:rsidRPr="00852D53">
              <w:rPr>
                <w:rFonts w:cs="Arial"/>
                <w:color w:val="000000"/>
                <w:sz w:val="18"/>
                <w:szCs w:val="18"/>
              </w:rPr>
              <w:br/>
              <w:t>BGE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2426-08-6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n-Butyl lactate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138-22-7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Butyl mercaptan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Butanethiol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109-79-5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Butylamine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109-73-9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o-sec-Butylphenol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89-72-5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p-tert-Butyltoluene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98-51-1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Cadmium and compounds (as Cd)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Del="00F03BFD" w:rsidRDefault="0055192D" w:rsidP="002502E2">
            <w:pPr>
              <w:spacing w:after="0"/>
              <w:rPr>
                <w:rFonts w:cs="Arial"/>
                <w:color w:val="000000"/>
                <w:sz w:val="20"/>
                <w:szCs w:val="20"/>
              </w:rPr>
            </w:pPr>
            <w:r>
              <w:rPr>
                <w:rFonts w:cs="Arial"/>
                <w:color w:val="000000"/>
                <w:sz w:val="20"/>
                <w:szCs w:val="20"/>
              </w:rPr>
              <w:t>See Notes</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Caesium hydroxide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Cesium hydroxide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21351-79-1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carbonate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Limestone</w:t>
            </w:r>
            <w:r w:rsidRPr="00852D53">
              <w:rPr>
                <w:rFonts w:cs="Arial"/>
                <w:color w:val="000000"/>
                <w:sz w:val="18"/>
                <w:szCs w:val="18"/>
              </w:rPr>
              <w:br/>
              <w:t>Marble</w:t>
            </w:r>
            <w:r w:rsidRPr="00852D53">
              <w:rPr>
                <w:rFonts w:cs="Arial"/>
                <w:color w:val="000000"/>
                <w:sz w:val="18"/>
                <w:szCs w:val="18"/>
              </w:rPr>
              <w:br/>
              <w:t>Whiting</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471-34-1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cyanamide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Calcium carbimide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156-62-7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hydroxide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1305-62-0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1305-78-8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Calcium silicate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1344-95-2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43388" w:rsidRDefault="0055192D" w:rsidP="002502E2">
            <w:pPr>
              <w:spacing w:after="0"/>
              <w:rPr>
                <w:rFonts w:cs="Arial"/>
                <w:color w:val="000000"/>
                <w:sz w:val="20"/>
                <w:szCs w:val="20"/>
              </w:rPr>
            </w:pPr>
            <w:r w:rsidRPr="00B43388">
              <w:rPr>
                <w:rFonts w:cs="Arial"/>
                <w:color w:val="000000"/>
                <w:sz w:val="20"/>
                <w:szCs w:val="20"/>
              </w:rPr>
              <w:t>Calcium sulphate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Gypsum</w:t>
            </w:r>
            <w:r w:rsidRPr="00852D53">
              <w:rPr>
                <w:rFonts w:cs="Arial"/>
                <w:color w:val="000000"/>
                <w:sz w:val="18"/>
                <w:szCs w:val="18"/>
              </w:rPr>
              <w:br/>
              <w:t>Plaster of Paris</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7778-18-9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B43388">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Camphor, synthetic</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Bornan-2-one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76-22-2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BD0F9A" w:rsidRDefault="0055192D" w:rsidP="002502E2">
            <w:pPr>
              <w:spacing w:after="0"/>
              <w:rPr>
                <w:rFonts w:cs="Arial"/>
                <w:color w:val="000000"/>
                <w:sz w:val="20"/>
                <w:szCs w:val="20"/>
              </w:rPr>
            </w:pPr>
            <w:r w:rsidRPr="00120BFE">
              <w:rPr>
                <w:rFonts w:cs="Arial"/>
                <w:color w:val="000000"/>
                <w:sz w:val="20"/>
                <w:szCs w:val="20"/>
              </w:rPr>
              <w:t>e-Caprolactam</w:t>
            </w:r>
          </w:p>
          <w:p w:rsidR="0055192D" w:rsidRPr="00120BFE" w:rsidRDefault="0055192D" w:rsidP="002502E2">
            <w:pPr>
              <w:spacing w:after="0"/>
              <w:rPr>
                <w:rFonts w:cs="Arial"/>
                <w:color w:val="000000"/>
                <w:sz w:val="20"/>
                <w:szCs w:val="20"/>
              </w:rPr>
            </w:pPr>
            <w:r w:rsidRPr="00120BFE">
              <w:rPr>
                <w:rFonts w:cs="Arial"/>
                <w:color w:val="000000"/>
                <w:sz w:val="20"/>
                <w:szCs w:val="20"/>
              </w:rPr>
              <w:t>(dust and vapour)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1,6-Hexanelactam</w:t>
            </w:r>
            <w:r w:rsidRPr="00852D53">
              <w:rPr>
                <w:rFonts w:cs="Arial"/>
                <w:color w:val="000000"/>
                <w:sz w:val="18"/>
                <w:szCs w:val="18"/>
              </w:rPr>
              <w:br/>
              <w:t>Hexahydro-2H-azepin-2-one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105-60-2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Caprolactam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105-60-2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Captafol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Difolatan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2425-06-1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Captan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133-06-2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557762">
            <w:pPr>
              <w:spacing w:after="0"/>
              <w:rPr>
                <w:rFonts w:cs="Arial"/>
                <w:color w:val="000000"/>
                <w:sz w:val="20"/>
                <w:szCs w:val="20"/>
              </w:rPr>
            </w:pPr>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Carbaryl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Sevin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63-25-2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Carbofuran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Furadan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1563-66-2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black</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1333-86-4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124-38-9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54000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dioxide in coal mines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124-38-9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12500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54000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disulphide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75-15-0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monoxide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630-08-0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34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tetrabromide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Tetrabromomethane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558-13-4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 tetrachloride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Tetrachloromethane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56-23-5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Carbonyl 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353-50-4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Catechol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Pyrocatechol</w:t>
            </w:r>
            <w:r w:rsidRPr="00852D53">
              <w:rPr>
                <w:rFonts w:cs="Arial"/>
                <w:color w:val="000000"/>
                <w:sz w:val="18"/>
                <w:szCs w:val="18"/>
              </w:rPr>
              <w:br/>
              <w:t>o-Dihydroxybenzene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120-80-9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Cellulose (paper fibre)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9004-34-6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Chlordane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57-74-9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Chlorinated camphene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Camphechlor</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8001-35-2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Chlorinated diphenyl 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31242-93-0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7782-50-5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Chlorine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10049-04-4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0.83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Height w:val="652"/>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Chlorine trifluoride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7790-91-2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0.38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1-Chloro-1-nitropropane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600-25-9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Chloroacetaldehyde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107-20-0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3.2</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Chloroacetone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78-95-5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r w:rsidR="002B1707">
              <w:rPr>
                <w:rFonts w:cs="Arial"/>
                <w:color w:val="000000"/>
                <w:sz w:val="20"/>
                <w:szCs w:val="20"/>
              </w:rPr>
              <w:t xml:space="preserve"> </w:t>
            </w:r>
            <w:r w:rsidRPr="0046473D">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alpha-Chloroacetophenone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Phenacyl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532-27-4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Chloroacetyl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Chloroacetic acid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79-04-9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0.69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108-90-7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o-Chlorobenzylidene malononitrile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2698-41-1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0.39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Chlorobromomethane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Bromochloromethane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74-97-5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Chlorodifluoromethane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Difluorochloromethane</w:t>
            </w:r>
            <w:r w:rsidRPr="00852D53">
              <w:rPr>
                <w:rFonts w:cs="Arial"/>
                <w:color w:val="000000"/>
                <w:sz w:val="18"/>
                <w:szCs w:val="18"/>
              </w:rPr>
              <w:br/>
              <w:t>Fluorocarbon 22 (Freon 22)</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75-45-6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Chloroform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Trichloromethane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67-66-3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bis(Chloromethyl)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542-88-1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Chloropentafluoroethane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115 (Freon 115)</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76-15-3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6320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Chloropicrin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Trichloronitromethane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76-06-2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beta-Chloroprene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2-Chloro-1,3-butadiene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126-99-8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2-Chloropropionic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598-78-7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o-Chlorostyrene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2039-87-4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425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Chlorosulphonic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7790-94-5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0.209</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o-Chlorotoluene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95-49-8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Chlorpyrifos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Dursban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2921-88-2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Chromium (II) compounds </w:t>
            </w:r>
            <w:r>
              <w:rPr>
                <w:rFonts w:cs="Arial"/>
                <w:color w:val="000000"/>
                <w:sz w:val="20"/>
                <w:szCs w:val="20"/>
              </w:rPr>
              <w:t>(as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Chromium (III) compounds (as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Chromium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7440-47-3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D47D2F">
              <w:rPr>
                <w:rFonts w:cs="Arial"/>
                <w:color w:val="000000"/>
                <w:sz w:val="20"/>
                <w:szCs w:val="20"/>
              </w:rPr>
              <w:t>Chromium (VI) compounds (as Cr), certain water insoluble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Chromium (VI) compounds (as Cr), water soluble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Sen </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Chrysotile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12001-29-5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Default="0055192D" w:rsidP="002502E2">
            <w:pPr>
              <w:spacing w:after="0"/>
              <w:rPr>
                <w:rFonts w:cs="Arial"/>
                <w:color w:val="000000"/>
                <w:sz w:val="18"/>
                <w:szCs w:val="18"/>
              </w:rPr>
            </w:pPr>
            <w:r w:rsidRPr="00EF1FDE">
              <w:rPr>
                <w:rFonts w:cs="Arial"/>
                <w:color w:val="000000"/>
                <w:sz w:val="18"/>
                <w:szCs w:val="18"/>
              </w:rPr>
              <w:t>See Asbestos</w:t>
            </w:r>
          </w:p>
          <w:p w:rsidR="0055192D" w:rsidRPr="007B70A7" w:rsidRDefault="0055192D" w:rsidP="002502E2">
            <w:pPr>
              <w:spacing w:after="0"/>
              <w:rPr>
                <w:rFonts w:cs="Arial"/>
                <w:color w:val="000000"/>
                <w:sz w:val="18"/>
                <w:szCs w:val="18"/>
              </w:rPr>
            </w:pPr>
            <w:r w:rsidRPr="00852D53">
              <w:rPr>
                <w:rFonts w:cs="Arial"/>
                <w:color w:val="000000"/>
                <w:sz w:val="20"/>
                <w:szCs w:val="18"/>
              </w:rPr>
              <w:t>(b)</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Clopidol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Coyden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2971-90-6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Coal dust (containing &lt; 5% quartz</w:t>
            </w:r>
            <w:r w:rsidRPr="00FF1AF9">
              <w:rPr>
                <w:rFonts w:cs="Arial"/>
                <w:color w:val="000000"/>
                <w:sz w:val="20"/>
                <w:szCs w:val="20"/>
              </w:rPr>
              <w:t xml:space="preserve">) </w:t>
            </w:r>
            <w:r w:rsidRPr="007965B3">
              <w:rPr>
                <w:rFonts w:cs="Arial"/>
                <w:color w:val="000000"/>
                <w:sz w:val="20"/>
                <w:szCs w:val="20"/>
              </w:rPr>
              <w:t>(respirable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3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0241D0">
            <w:pPr>
              <w:spacing w:after="0"/>
              <w:rPr>
                <w:rFonts w:cs="Arial"/>
                <w:color w:val="000000"/>
                <w:sz w:val="20"/>
                <w:szCs w:val="20"/>
              </w:rPr>
            </w:pPr>
            <w:r w:rsidRPr="00120BFE">
              <w:rPr>
                <w:rFonts w:cs="Arial"/>
                <w:color w:val="000000"/>
                <w:sz w:val="20"/>
                <w:szCs w:val="20"/>
              </w:rPr>
              <w:t xml:space="preserve">Coal tar pitch volatiles (as benzene </w:t>
            </w:r>
            <w:r w:rsidR="000241D0">
              <w:rPr>
                <w:rFonts w:cs="Arial"/>
                <w:color w:val="000000"/>
                <w:sz w:val="20"/>
                <w:szCs w:val="20"/>
              </w:rPr>
              <w:t>s</w:t>
            </w:r>
            <w:r>
              <w:rPr>
                <w:rFonts w:cs="Arial"/>
                <w:color w:val="000000"/>
                <w:sz w:val="20"/>
                <w:szCs w:val="20"/>
              </w:rPr>
              <w:t>oluble</w:t>
            </w:r>
            <w:r w:rsidR="000241D0">
              <w:rPr>
                <w:rFonts w:cs="Arial"/>
                <w:color w:val="000000"/>
                <w:sz w:val="20"/>
                <w:szCs w:val="20"/>
              </w:rPr>
              <w:t>s</w:t>
            </w:r>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65996-93-2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Cobalt carbonyl (as 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10210-68-1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Cobalt hydrocarbonyl (as 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16842-03-8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Cobalt, metal dust &amp; fume (as 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7440-48-4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Copper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7440-50-8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Copper, dusts &amp; mists (as Cu)</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7440-50-8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Cotton dust, raw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(c)</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Cresol, all isomers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1319-77-3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Cristobalite</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14464-46-1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EF1FDE">
              <w:rPr>
                <w:rFonts w:cs="Arial"/>
                <w:color w:val="000000"/>
                <w:sz w:val="18"/>
                <w:szCs w:val="20"/>
              </w:rPr>
              <w:t>See Silica – Crystalline</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Crocidolite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12001-28-4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0.1 f/mL </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Default="0055192D" w:rsidP="002502E2">
            <w:pPr>
              <w:spacing w:after="0"/>
              <w:rPr>
                <w:rFonts w:cs="Arial"/>
                <w:color w:val="000000"/>
                <w:sz w:val="18"/>
                <w:szCs w:val="20"/>
              </w:rPr>
            </w:pPr>
            <w:r w:rsidRPr="00EF1FDE">
              <w:rPr>
                <w:rFonts w:cs="Arial"/>
                <w:color w:val="000000"/>
                <w:sz w:val="18"/>
                <w:szCs w:val="20"/>
              </w:rPr>
              <w:t>See Asbestos</w:t>
            </w:r>
          </w:p>
          <w:p w:rsidR="0055192D" w:rsidRPr="00113B72" w:rsidRDefault="0055192D" w:rsidP="002502E2">
            <w:pPr>
              <w:spacing w:after="0"/>
              <w:rPr>
                <w:rFonts w:cs="Arial"/>
                <w:color w:val="000000"/>
                <w:sz w:val="20"/>
                <w:szCs w:val="20"/>
              </w:rPr>
            </w:pPr>
            <w:r w:rsidRPr="00113B72">
              <w:rPr>
                <w:rFonts w:cs="Arial"/>
                <w:color w:val="000000"/>
                <w:sz w:val="20"/>
                <w:szCs w:val="20"/>
              </w:rPr>
              <w:t>(b)</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Crotonaldehyde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trans-But-2-enal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4170-30-3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Crufomate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299-86-5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Cumene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Isopropyl benzene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98-82-8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Cyanamide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420-04-2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Cyanides (as CN)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151-50-8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Cyanogen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Oxalonitrile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460-19-5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Cyanogen 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506-77-4</w:t>
            </w:r>
          </w:p>
        </w:tc>
        <w:tc>
          <w:tcPr>
            <w:tcW w:w="380" w:type="pct"/>
          </w:tcPr>
          <w:p w:rsidR="00BD0F9A" w:rsidRDefault="0055192D" w:rsidP="002502E2">
            <w:pPr>
              <w:spacing w:after="0"/>
              <w:rPr>
                <w:rFonts w:cs="Arial"/>
                <w:color w:val="000000"/>
                <w:sz w:val="16"/>
                <w:szCs w:val="16"/>
              </w:rPr>
            </w:pPr>
            <w:r w:rsidRPr="00120BFE">
              <w:rPr>
                <w:rFonts w:cs="Arial"/>
                <w:color w:val="000000"/>
                <w:sz w:val="20"/>
                <w:szCs w:val="20"/>
              </w:rPr>
              <w:t>0.3</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rsidR="00BD0F9A" w:rsidRDefault="0055192D" w:rsidP="002502E2">
            <w:pPr>
              <w:spacing w:after="0"/>
              <w:rPr>
                <w:rFonts w:cs="Arial"/>
                <w:color w:val="000000"/>
                <w:sz w:val="20"/>
                <w:szCs w:val="20"/>
              </w:rPr>
            </w:pPr>
            <w:r w:rsidRPr="00120BFE">
              <w:rPr>
                <w:rFonts w:cs="Arial"/>
                <w:color w:val="000000"/>
                <w:sz w:val="20"/>
                <w:szCs w:val="20"/>
              </w:rPr>
              <w:t>0.75</w:t>
            </w:r>
          </w:p>
          <w:p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110-82-7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Cyclohexanol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108-93-0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Cyclohexanone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108-94-1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110-83-8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Cyclohexylamine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Aminocyclohexane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108-91-8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Cyclonite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RDX</w:t>
            </w:r>
            <w:r w:rsidRPr="00852D53">
              <w:rPr>
                <w:rFonts w:cs="Arial"/>
                <w:color w:val="000000"/>
                <w:sz w:val="18"/>
                <w:szCs w:val="18"/>
              </w:rPr>
              <w:br/>
              <w:t>Hexahydro-1,3,5-trinitro-1,3,5-triazine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121-82-4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Cyclopentadiene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542-92-7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Cyclopentane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287-92-3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600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Cyhexatin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Plictran</w:t>
            </w:r>
            <w:r w:rsidRPr="00852D53">
              <w:rPr>
                <w:rFonts w:cs="Arial"/>
                <w:color w:val="000000"/>
                <w:sz w:val="18"/>
                <w:szCs w:val="18"/>
              </w:rPr>
              <w:br/>
              <w:t>Tricyclohexyltin hydroxide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13121-70-5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2,4-D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2,4-Dichlorophenoxyacetic acid</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94-75-7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DDT (Dichlorodiphenyl-trichloroethane)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p,p-Dichlorodiphenyl trichloroethane</w:t>
            </w:r>
            <w:r w:rsidRPr="00852D53">
              <w:rPr>
                <w:rFonts w:cs="Arial"/>
                <w:color w:val="000000"/>
                <w:sz w:val="18"/>
                <w:szCs w:val="18"/>
              </w:rPr>
              <w:br/>
              <w:t>2,2-bis(p-Chlorophenyl)-1,1,1 trichloroethane</w:t>
            </w:r>
            <w:r w:rsidRPr="00852D53">
              <w:rPr>
                <w:rFonts w:cs="Arial"/>
                <w:color w:val="000000"/>
                <w:sz w:val="18"/>
                <w:szCs w:val="18"/>
              </w:rPr>
              <w:br/>
              <w:t>1,1,1-Trichlorobis (chlorophenyl) 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50-29-3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Decaborane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17702-41-9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Demeton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Systox</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8065-48-3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Diacetone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4-Hydroxy-4-methyl-2-pentanone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123-42-2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Diatomaceous earth (uncalcined)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61790-53-2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EF1FDE">
              <w:rPr>
                <w:rFonts w:cs="Arial"/>
                <w:color w:val="000000"/>
                <w:sz w:val="18"/>
                <w:szCs w:val="20"/>
              </w:rPr>
              <w:t xml:space="preserve">See Silica – Amorphous </w:t>
            </w: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Diazinon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333-41-5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Diazomethane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334-88-3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Diborane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19287-45-7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Dibutyl phenyl 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2528-36-1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Dibutyl phosphate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Dibutyl hydrogen phosphate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107-66-4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Dibutyl phthalate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84-74-2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Repr.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2-N-Dibutylaminoethanol </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N,N-Di-n-butylaminoethanol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102-81-8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1,1-Dichloro-1-nitroethane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594-72-9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1,3-Dichloro-5,5-dimethyl hydantoin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118-52-5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Dichloroacetylene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7572-29-4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0.39</w:t>
            </w:r>
            <w:r w:rsidR="002B1707">
              <w:rPr>
                <w:rFonts w:cs="Arial"/>
                <w:color w:val="000000"/>
                <w:sz w:val="16"/>
                <w:szCs w:val="16"/>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o-Dichlorobenzene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95-50-1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CE1022" w:rsidRDefault="0055192D" w:rsidP="00303327">
            <w:pPr>
              <w:spacing w:after="0"/>
              <w:rPr>
                <w:rFonts w:cs="Arial"/>
                <w:color w:val="000000"/>
                <w:sz w:val="20"/>
                <w:szCs w:val="20"/>
              </w:rPr>
            </w:pPr>
            <w:r w:rsidRPr="00CE1022">
              <w:rPr>
                <w:rFonts w:cs="Arial"/>
                <w:color w:val="000000"/>
                <w:sz w:val="20"/>
                <w:szCs w:val="20"/>
              </w:rPr>
              <w:t>p-Dichlorobenzene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106-46-7</w:t>
            </w:r>
          </w:p>
        </w:tc>
        <w:tc>
          <w:tcPr>
            <w:tcW w:w="380" w:type="pct"/>
          </w:tcPr>
          <w:p w:rsidR="0055192D" w:rsidRPr="00CE1022" w:rsidRDefault="0055192D" w:rsidP="002502E2">
            <w:pPr>
              <w:spacing w:after="0"/>
              <w:rPr>
                <w:rFonts w:cs="Arial"/>
                <w:color w:val="000000"/>
                <w:sz w:val="20"/>
                <w:szCs w:val="20"/>
              </w:rPr>
            </w:pPr>
            <w:r w:rsidRPr="00CE1022">
              <w:rPr>
                <w:rFonts w:cs="Arial"/>
                <w:color w:val="000000"/>
                <w:sz w:val="20"/>
                <w:szCs w:val="20"/>
              </w:rPr>
              <w:t>25</w:t>
            </w:r>
          </w:p>
        </w:tc>
        <w:tc>
          <w:tcPr>
            <w:tcW w:w="385" w:type="pct"/>
            <w:gridSpan w:val="2"/>
          </w:tcPr>
          <w:p w:rsidR="0055192D" w:rsidRPr="00CE1022" w:rsidRDefault="0055192D" w:rsidP="002502E2">
            <w:pPr>
              <w:spacing w:after="0"/>
              <w:rPr>
                <w:rFonts w:cs="Arial"/>
                <w:color w:val="000000"/>
                <w:sz w:val="20"/>
                <w:szCs w:val="20"/>
              </w:rPr>
            </w:pPr>
            <w:r w:rsidRPr="00CE1022">
              <w:rPr>
                <w:rFonts w:cs="Arial"/>
                <w:color w:val="000000"/>
                <w:sz w:val="20"/>
                <w:szCs w:val="20"/>
              </w:rPr>
              <w:t>150</w:t>
            </w:r>
          </w:p>
        </w:tc>
        <w:tc>
          <w:tcPr>
            <w:tcW w:w="335" w:type="pct"/>
          </w:tcPr>
          <w:p w:rsidR="0055192D" w:rsidRPr="00CE1022" w:rsidRDefault="0055192D" w:rsidP="002502E2">
            <w:pPr>
              <w:spacing w:after="0"/>
              <w:rPr>
                <w:rFonts w:cs="Arial"/>
                <w:color w:val="000000"/>
                <w:sz w:val="20"/>
                <w:szCs w:val="20"/>
              </w:rPr>
            </w:pPr>
            <w:r w:rsidRPr="00CE1022">
              <w:rPr>
                <w:rFonts w:cs="Arial"/>
                <w:color w:val="000000"/>
                <w:sz w:val="20"/>
                <w:szCs w:val="20"/>
              </w:rPr>
              <w:t>50</w:t>
            </w:r>
          </w:p>
        </w:tc>
        <w:tc>
          <w:tcPr>
            <w:tcW w:w="335" w:type="pct"/>
          </w:tcPr>
          <w:p w:rsidR="0055192D" w:rsidRPr="00CE1022" w:rsidRDefault="0055192D" w:rsidP="002502E2">
            <w:pPr>
              <w:spacing w:after="0"/>
              <w:rPr>
                <w:rFonts w:cs="Arial"/>
                <w:color w:val="000000"/>
                <w:sz w:val="20"/>
                <w:szCs w:val="20"/>
              </w:rPr>
            </w:pPr>
            <w:r w:rsidRPr="00CE1022">
              <w:rPr>
                <w:rFonts w:cs="Arial"/>
                <w:color w:val="000000"/>
                <w:sz w:val="20"/>
                <w:szCs w:val="20"/>
              </w:rPr>
              <w:t>300</w:t>
            </w:r>
          </w:p>
        </w:tc>
        <w:tc>
          <w:tcPr>
            <w:tcW w:w="429" w:type="pct"/>
          </w:tcPr>
          <w:p w:rsidR="0055192D" w:rsidRPr="00CE1022"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CE1022">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Dichlorodifluoromethane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Difluorochloromethane</w:t>
            </w:r>
            <w:r w:rsidRPr="00852D53">
              <w:rPr>
                <w:rFonts w:cs="Arial"/>
                <w:color w:val="000000"/>
                <w:sz w:val="18"/>
                <w:szCs w:val="18"/>
              </w:rPr>
              <w:br/>
              <w:t>Fluorocarbon 12 (Freon 12)</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75-71-8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4950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1,1-Dichloroethane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Ethylidene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75-34-3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Dichloroethyl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bis-(2-Chloroethyl)-ether</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111-44-4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1,2-Dichloroethylene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Acetylene dichloride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540-59-0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793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Dichlorofluoromethane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21 (Freon 21)</w:t>
            </w:r>
            <w:r w:rsidRPr="00852D53">
              <w:rPr>
                <w:rFonts w:cs="Arial"/>
                <w:color w:val="000000"/>
                <w:sz w:val="18"/>
                <w:szCs w:val="18"/>
              </w:rPr>
              <w:br/>
              <w:t>Fluorodichloromethane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75-43-4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Dichloropropene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gamma-Chloroallyl chloride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542-75-6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2,2-Dichloropropionic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Dalapon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75-99-0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Dichlorotetrafluoroethane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Cryofluorane</w:t>
            </w:r>
            <w:r w:rsidRPr="00852D53">
              <w:rPr>
                <w:rFonts w:cs="Arial"/>
                <w:color w:val="000000"/>
                <w:sz w:val="18"/>
                <w:szCs w:val="18"/>
              </w:rPr>
              <w:br/>
              <w:t>Fluorocarbon 114 (Freon 114)</w:t>
            </w:r>
            <w:r w:rsidRPr="00852D53">
              <w:rPr>
                <w:rFonts w:cs="Arial"/>
                <w:color w:val="000000"/>
                <w:sz w:val="18"/>
                <w:szCs w:val="18"/>
              </w:rPr>
              <w:br/>
              <w:t>R-114</w:t>
            </w:r>
            <w:r w:rsidRPr="00852D53">
              <w:rPr>
                <w:rFonts w:cs="Arial"/>
                <w:color w:val="000000"/>
                <w:sz w:val="18"/>
                <w:szCs w:val="18"/>
              </w:rPr>
              <w:br/>
              <w:t>Tetrafluoro dichloroethane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76-14-2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6990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Dichlorvos (DDVP)</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DDVP</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62-73-7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Dicrotophos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Bidrin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141-66-2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Dicyclopentadiene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77-73-6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Dicyclopentadienyl iron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Ferrocene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102-54-5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Dieldrin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60-57-1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Diethanolamine </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2,2’-Iminodiethanol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111-42-2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Diethyl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3-Pentanone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96-22-0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Diethyl phthalate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84-66-2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109-89-7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2-Diethylaminoethanol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100-37-8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Diethylene triamine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2,2’-Diaminodiethylamine</w:t>
            </w:r>
            <w:r w:rsidRPr="00852D53">
              <w:rPr>
                <w:rFonts w:cs="Arial"/>
                <w:color w:val="000000"/>
                <w:sz w:val="18"/>
                <w:szCs w:val="18"/>
              </w:rPr>
              <w:br/>
              <w:t>1,4,7-Tri-(aza)-heptane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111-40-0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Difluorodibromomethane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Dibromodifluoromethane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75-61-6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858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Diglycidyl ether (DGE)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DGE</w:t>
            </w:r>
            <w:r w:rsidRPr="00852D53">
              <w:rPr>
                <w:rFonts w:cs="Arial"/>
                <w:color w:val="000000"/>
                <w:sz w:val="18"/>
                <w:szCs w:val="18"/>
              </w:rPr>
              <w:br/>
              <w:t>bis(2,3-Epoxy propyl) ether</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2238-07-5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Diisobutyl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2,6-Dimethyl-4-heptanone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108-83-8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Diisopropylamine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108-18-9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 acetamide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127-19-5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 ether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115-10-6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 sulphate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77-78-1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9C3251">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124-40-3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Dimethylaminoethanol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108-01-0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D763B4">
            <w:pPr>
              <w:spacing w:after="0"/>
              <w:rPr>
                <w:rFonts w:cs="Arial"/>
                <w:color w:val="000000"/>
                <w:sz w:val="20"/>
                <w:szCs w:val="20"/>
              </w:rPr>
            </w:pPr>
            <w:r w:rsidRPr="00120BFE">
              <w:rPr>
                <w:rFonts w:cs="Arial"/>
                <w:color w:val="000000"/>
                <w:sz w:val="20"/>
                <w:szCs w:val="20"/>
              </w:rPr>
              <w:t>N,N-Dimethylaniline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121-69-7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N,N-Dimethylethylamine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N,N-Dimethylethanamine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598-56-1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Dimethylformamide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68-12-2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1,1-Dimethylhydrazine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57-14-7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Dimethylphthalate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131-11-3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Dinitolmide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3,5-Dinitro-o-toluamide</w:t>
            </w:r>
            <w:r w:rsidRPr="00852D53">
              <w:rPr>
                <w:rFonts w:cs="Arial"/>
                <w:color w:val="000000"/>
                <w:sz w:val="18"/>
                <w:szCs w:val="18"/>
              </w:rPr>
              <w:br/>
              <w:t>Zoalene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148-01-6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m-Dinitrobenzene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99-65-0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o-Dinitrobenzene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528-29-0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p-Dinitrobenzene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100-25-4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Dinitro-o-cresol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DNOC</w:t>
            </w:r>
            <w:r w:rsidRPr="00852D53">
              <w:rPr>
                <w:rFonts w:cs="Arial"/>
                <w:color w:val="000000"/>
                <w:sz w:val="18"/>
                <w:szCs w:val="18"/>
              </w:rPr>
              <w:br/>
              <w:t>2-Methyl-4,6-dinitrophenol</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534-52-1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Dinitrotoluene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25321-14-6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1,4-Dioxane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Diethylene dioxide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123-91-1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Dioxathion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Delnav</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78-34-2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Diphenylamine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122-39-4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Dipropyl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4-Heptanone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123-19-3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Diquat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Diquat dibromide (ISO)</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85-00-7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Di-sec-octyl phthalate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DOP</w:t>
            </w:r>
            <w:r w:rsidRPr="00852D53">
              <w:rPr>
                <w:rFonts w:cs="Arial"/>
                <w:color w:val="000000"/>
                <w:sz w:val="18"/>
                <w:szCs w:val="18"/>
              </w:rPr>
              <w:br/>
              <w:t>Di (2-ethylhexyl) phthalate</w:t>
            </w:r>
            <w:r w:rsidRPr="00852D53">
              <w:rPr>
                <w:rFonts w:cs="Arial"/>
                <w:color w:val="000000"/>
                <w:sz w:val="18"/>
                <w:szCs w:val="18"/>
              </w:rPr>
              <w:br/>
              <w:t>bis(2-Ethylhexyl) phthalate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117-81-7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Disulfiram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Tetraethyl thiuram disulphide</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97-77-8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Disulfoton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Disyston</w:t>
            </w: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298-04-4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2,6-Di-tert-butyl-p-cresol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128-37-0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Diuron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330-54-1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Divinyl 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14F0C" w:rsidRDefault="0055192D" w:rsidP="002502E2">
            <w:pPr>
              <w:spacing w:after="0"/>
              <w:rPr>
                <w:rFonts w:cs="Arial"/>
                <w:color w:val="000000"/>
                <w:sz w:val="20"/>
                <w:szCs w:val="20"/>
              </w:rPr>
            </w:pPr>
            <w:r w:rsidRPr="00C14F0C">
              <w:rPr>
                <w:rFonts w:cs="Arial"/>
                <w:color w:val="000000"/>
                <w:sz w:val="20"/>
                <w:szCs w:val="20"/>
              </w:rPr>
              <w:t>1321-74-0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Emery (dust)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1302-74-5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Endosulfan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Thiodan</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115-29-7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Endrin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72-20-8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Enflurane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2-Chloro-1,1,2-trifluoroethyl difluoromethyl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13838-16-9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Epichlorohydrin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1-Chloro-2,3-epoxy-propane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106-89-8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EPN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O-Ethyl-O-(4-nitrophenyl) phenylthiophosphonate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2104-64-5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Ethanolamine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2-Aminoethanol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141-43-5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Ethion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Nialate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563-12-2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2-Ethoxyethanol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 glycol</w:t>
            </w:r>
            <w:r w:rsidRPr="00852D53">
              <w:rPr>
                <w:rFonts w:cs="Arial"/>
                <w:color w:val="000000"/>
                <w:sz w:val="18"/>
                <w:szCs w:val="18"/>
              </w:rPr>
              <w:br/>
              <w:t>Ethylene glycol, monoethyl ether</w:t>
            </w:r>
            <w:r w:rsidRPr="00852D53">
              <w:rPr>
                <w:rFonts w:cs="Arial"/>
                <w:color w:val="000000"/>
                <w:sz w:val="18"/>
                <w:szCs w:val="18"/>
              </w:rPr>
              <w:br/>
              <w:t>Glycol, monoethyl ether</w:t>
            </w:r>
            <w:r w:rsidRPr="00852D53">
              <w:rPr>
                <w:rFonts w:cs="Arial"/>
                <w:color w:val="000000"/>
                <w:sz w:val="18"/>
                <w:szCs w:val="18"/>
              </w:rPr>
              <w:br/>
              <w:t>Cellosolve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110-80-5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2-Ethoxyethyl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Cellosolve acetate</w:t>
            </w:r>
            <w:r w:rsidRPr="00852D53">
              <w:rPr>
                <w:rFonts w:cs="Arial"/>
                <w:color w:val="000000"/>
                <w:sz w:val="18"/>
                <w:szCs w:val="18"/>
              </w:rPr>
              <w:br/>
              <w:t>Glycol, monoethyl ether acetate</w:t>
            </w:r>
            <w:r w:rsidRPr="00852D53">
              <w:rPr>
                <w:rFonts w:cs="Arial"/>
                <w:color w:val="000000"/>
                <w:sz w:val="18"/>
                <w:szCs w:val="18"/>
              </w:rPr>
              <w:br/>
              <w:t>Ethylene glycol, monoethyl ether acetate</w:t>
            </w:r>
            <w:r w:rsidRPr="00852D53">
              <w:rPr>
                <w:rFonts w:cs="Arial"/>
                <w:color w:val="000000"/>
                <w:sz w:val="18"/>
                <w:szCs w:val="18"/>
              </w:rPr>
              <w:br/>
              <w:t>Ethyl glycol acetate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111-15-9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Acetic acid ethyl ester</w:t>
            </w:r>
            <w:r w:rsidRPr="00852D53">
              <w:rPr>
                <w:rFonts w:cs="Arial"/>
                <w:color w:val="000000"/>
                <w:sz w:val="18"/>
                <w:szCs w:val="18"/>
              </w:rPr>
              <w:br/>
              <w:t>Acetic ester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141-78-6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1440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acrylate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Acrylic acid,ethyl ester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140-88-5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64-17-5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1880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100-41-4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bromide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Bromoethane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74-96-4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butyl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3-Heptanone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106-35-4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Chloroethane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75-00-3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Diethyl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60-29-7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formate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Formic acid, ethyl ester</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109-94-4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mercaptan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Ethanethiol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75-08-1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 silicate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Tetraethyl orthosilicate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78-10-4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75-04-7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chlorohydrin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2-Chloroethanol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107-07-3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3.3</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dichloride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1,2-Dichloroethane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107-06-2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glycol (particulate)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Ethane-1,2-diol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glycol (vapour)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Ethane-1,2-diol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glycol dinitrate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Ethylene dinitrate</w:t>
            </w:r>
            <w:r w:rsidRPr="00852D53">
              <w:rPr>
                <w:rFonts w:cs="Arial"/>
                <w:color w:val="000000"/>
                <w:sz w:val="18"/>
                <w:szCs w:val="18"/>
              </w:rPr>
              <w:br/>
              <w:t>Glycol dinitrate</w:t>
            </w:r>
            <w:r w:rsidRPr="00852D53">
              <w:rPr>
                <w:rFonts w:cs="Arial"/>
                <w:color w:val="000000"/>
                <w:sz w:val="18"/>
                <w:szCs w:val="18"/>
              </w:rPr>
              <w:br/>
              <w:t>Nitroglycol</w:t>
            </w:r>
            <w:r w:rsidRPr="00852D53">
              <w:rPr>
                <w:rFonts w:cs="Arial"/>
                <w:color w:val="000000"/>
                <w:sz w:val="18"/>
                <w:szCs w:val="18"/>
              </w:rPr>
              <w:br/>
              <w:t>EGDN</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628-96-6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Oxirane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75-21-8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3F7D38">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Ethylenediamine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1,2-Diaminoethane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107-15-3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Ethylenimine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Aziridine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151-56-4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F7D38">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Ethylidene norbornene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16219-75-3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N-Ethylmorpholine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100-74-3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Fenamiphos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Nemacur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22224-92-6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Fensulfothion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Dasanit</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115-90-2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Fenthion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Baytex</w:t>
            </w:r>
            <w:r w:rsidRPr="00852D53">
              <w:rPr>
                <w:rFonts w:cs="Arial"/>
                <w:color w:val="000000"/>
                <w:sz w:val="18"/>
                <w:szCs w:val="18"/>
              </w:rPr>
              <w:br/>
              <w:t>Lebaycid</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55-38-9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Ferbam</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14484-64-1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Ferrovanadium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12604-58-9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Fluorides (as F)</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Fluorine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7782-41-4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Fonofos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Dyfonate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944-22-9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Formaldehyde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50-00-0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Formamide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75-12-7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Formic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64-18-6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Fumed silica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7631-86-9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47624B" w:rsidRDefault="0055192D" w:rsidP="002502E2">
            <w:pPr>
              <w:spacing w:after="0"/>
              <w:rPr>
                <w:rFonts w:cs="Arial"/>
                <w:color w:val="000000"/>
                <w:sz w:val="18"/>
                <w:szCs w:val="18"/>
              </w:rPr>
            </w:pPr>
            <w:r w:rsidRPr="00A05FB8">
              <w:rPr>
                <w:rFonts w:cs="Arial"/>
                <w:color w:val="000000"/>
                <w:sz w:val="18"/>
                <w:szCs w:val="18"/>
              </w:rPr>
              <w:t xml:space="preserve">See Silica – Amorphous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Furfural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2-Furaldehyde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98-01-1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Furfuryl alcohol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98-00-0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A85CF7">
            <w:pPr>
              <w:spacing w:after="0"/>
              <w:rPr>
                <w:rFonts w:cs="Arial"/>
                <w:color w:val="000000"/>
                <w:sz w:val="20"/>
                <w:szCs w:val="20"/>
              </w:rPr>
            </w:pPr>
            <w:r w:rsidRPr="00120BFE">
              <w:rPr>
                <w:rFonts w:cs="Arial"/>
                <w:color w:val="000000"/>
                <w:sz w:val="20"/>
                <w:szCs w:val="20"/>
              </w:rPr>
              <w:t>Germanium tetrahydride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Germane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7782-65-2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Glutaraldehyde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1,5-Pentanedial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111-30-8</w:t>
            </w:r>
          </w:p>
        </w:tc>
        <w:tc>
          <w:tcPr>
            <w:tcW w:w="380" w:type="pct"/>
          </w:tcPr>
          <w:p w:rsidR="00BD0F9A" w:rsidRDefault="0055192D" w:rsidP="002502E2">
            <w:pPr>
              <w:spacing w:after="0"/>
              <w:rPr>
                <w:rFonts w:cs="Arial"/>
                <w:color w:val="000000"/>
                <w:sz w:val="16"/>
                <w:szCs w:val="16"/>
              </w:rPr>
            </w:pPr>
            <w:r w:rsidRPr="00120BFE">
              <w:rPr>
                <w:rFonts w:cs="Arial"/>
                <w:color w:val="000000"/>
                <w:sz w:val="20"/>
                <w:szCs w:val="20"/>
              </w:rPr>
              <w:t>0.1</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rsidR="00BD0F9A" w:rsidRDefault="0055192D" w:rsidP="002502E2">
            <w:pPr>
              <w:spacing w:after="0"/>
              <w:rPr>
                <w:rFonts w:cs="Arial"/>
                <w:color w:val="000000"/>
                <w:sz w:val="20"/>
                <w:szCs w:val="20"/>
              </w:rPr>
            </w:pPr>
            <w:r w:rsidRPr="00120BFE">
              <w:rPr>
                <w:rFonts w:cs="Arial"/>
                <w:color w:val="000000"/>
                <w:sz w:val="20"/>
                <w:szCs w:val="20"/>
              </w:rPr>
              <w:t>0.41</w:t>
            </w:r>
          </w:p>
          <w:p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Glycerin mist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56-81-5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Glycidol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2,3-Epoxy-1-propanol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556-52-5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F7D38">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Grain dust (oats,wheat, barley)</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Graphite (all forms except fibres) (respirable dust)</w:t>
            </w:r>
            <w:r>
              <w:rPr>
                <w:rFonts w:cs="Arial"/>
                <w:color w:val="000000"/>
                <w:sz w:val="20"/>
                <w:szCs w:val="20"/>
              </w:rPr>
              <w:t xml:space="preserve"> </w:t>
            </w:r>
            <w:r w:rsidRPr="00120BFE">
              <w:rPr>
                <w:rFonts w:cs="Arial"/>
                <w:color w:val="000000"/>
                <w:sz w:val="20"/>
                <w:szCs w:val="20"/>
              </w:rPr>
              <w:t>(natural &amp; synthetic)</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7782-42-5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3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(e)</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Hafnium</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7440-58-6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Halothane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1,1,1-Trifluoro-2-chloro-2-bromoethane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151-67-7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Heptachlor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76-44-8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Heptane (n-Heptane)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142-82-5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Hexachlorobutadiene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02EAF" w:rsidRDefault="0055192D" w:rsidP="002502E2">
            <w:pPr>
              <w:spacing w:after="0"/>
              <w:rPr>
                <w:rFonts w:cs="Arial"/>
                <w:color w:val="000000"/>
                <w:sz w:val="20"/>
                <w:szCs w:val="20"/>
              </w:rPr>
            </w:pPr>
            <w:r>
              <w:rPr>
                <w:rFonts w:cs="Arial"/>
                <w:color w:val="000000"/>
                <w:sz w:val="20"/>
                <w:szCs w:val="20"/>
              </w:rPr>
              <w:t>87-68-3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Hexachlorocyclopentadiene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77-47-4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Hexachloroethane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02EAF">
              <w:rPr>
                <w:rFonts w:cs="Arial"/>
                <w:color w:val="000000"/>
                <w:sz w:val="20"/>
                <w:szCs w:val="20"/>
              </w:rPr>
              <w:t>67-72-1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Hexachloronaphthalene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1335-87-1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Hexafluoroacetone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684-16-2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Hexamethylene diisocyanate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HDI</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822-06-0</w:t>
            </w:r>
          </w:p>
        </w:tc>
        <w:tc>
          <w:tcPr>
            <w:tcW w:w="1435" w:type="pct"/>
            <w:gridSpan w:val="5"/>
          </w:tcPr>
          <w:p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05455">
              <w:rPr>
                <w:rFonts w:cs="Arial"/>
                <w:color w:val="000000"/>
                <w:szCs w:val="20"/>
              </w:rPr>
              <w:t xml:space="preserve"> </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Hexane (n-Hexane)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110-54-3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Hexane, other isomers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3500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sec-Hexyl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1,3-Dimethyl butyl acetate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108-84-9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295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Hexylene glycol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2-Methylpentane-2,4-diol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107-41-5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r>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121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Hydrazine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Diamine</w:t>
            </w:r>
          </w:p>
        </w:tc>
        <w:tc>
          <w:tcPr>
            <w:tcW w:w="492" w:type="pct"/>
            <w:noWrap/>
          </w:tcPr>
          <w:p w:rsidR="0055192D" w:rsidRPr="00B67C71" w:rsidRDefault="0055192D" w:rsidP="002502E2">
            <w:pPr>
              <w:spacing w:after="0"/>
              <w:rPr>
                <w:rFonts w:cs="Arial"/>
                <w:color w:val="000000"/>
                <w:sz w:val="20"/>
                <w:szCs w:val="20"/>
              </w:rPr>
            </w:pPr>
            <w:r w:rsidRPr="00B02EAF">
              <w:rPr>
                <w:rFonts w:cs="Arial"/>
                <w:color w:val="000000"/>
                <w:sz w:val="20"/>
                <w:szCs w:val="20"/>
              </w:rPr>
              <w:t>302-01-2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1E5FCA">
            <w:pPr>
              <w:spacing w:after="0"/>
              <w:rPr>
                <w:rFonts w:cs="Arial"/>
                <w:color w:val="000000"/>
                <w:sz w:val="20"/>
                <w:szCs w:val="20"/>
              </w:rPr>
            </w:pPr>
            <w:r w:rsidRPr="00120BFE">
              <w:rPr>
                <w:rFonts w:cs="Arial"/>
                <w:color w:val="000000"/>
                <w:sz w:val="20"/>
                <w:szCs w:val="20"/>
              </w:rPr>
              <w:t>Sk</w:t>
            </w:r>
            <w:r w:rsidR="001E5FCA">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bromide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10035-10-6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9.9</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Hydrochloric acid</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7647-01-0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7.5</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Hydrogen cyanide </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Hydrocyanic acid</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74-90-8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fluoride (as F)</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7664-39-3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peroxide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7722-84-1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selenide (as Se)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7783-07-5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 sulphide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7783-06-4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Hydrogenated terphenyls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37275-59-5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Hydroquinone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p-Dihydroxybenzene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123-31-9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2-Hydroxypropyl acrylate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999-61-1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Indene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95-13-6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Indium &amp; compounds (as 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Iodine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7553-56-2</w:t>
            </w:r>
          </w:p>
        </w:tc>
        <w:tc>
          <w:tcPr>
            <w:tcW w:w="380" w:type="pct"/>
          </w:tcPr>
          <w:p w:rsidR="00BD0F9A" w:rsidRDefault="0055192D" w:rsidP="002502E2">
            <w:pPr>
              <w:spacing w:after="0"/>
              <w:rPr>
                <w:rFonts w:cs="Arial"/>
                <w:color w:val="000000"/>
                <w:sz w:val="16"/>
                <w:szCs w:val="16"/>
              </w:rPr>
            </w:pPr>
            <w:r w:rsidRPr="00120BFE">
              <w:rPr>
                <w:rFonts w:cs="Arial"/>
                <w:color w:val="000000"/>
                <w:sz w:val="20"/>
                <w:szCs w:val="20"/>
              </w:rPr>
              <w:t>0.1</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rsidR="00BD0F9A" w:rsidRDefault="0055192D" w:rsidP="002502E2">
            <w:pPr>
              <w:spacing w:after="0"/>
              <w:rPr>
                <w:rFonts w:cs="Arial"/>
                <w:color w:val="000000"/>
                <w:sz w:val="20"/>
                <w:szCs w:val="20"/>
              </w:rPr>
            </w:pPr>
            <w:r w:rsidRPr="00120BFE">
              <w:rPr>
                <w:rFonts w:cs="Arial"/>
                <w:color w:val="000000"/>
                <w:sz w:val="20"/>
                <w:szCs w:val="20"/>
              </w:rPr>
              <w:t>1</w:t>
            </w:r>
          </w:p>
          <w:p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Iodoform</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75-47-8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0.6</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Iron oxide fume (Fe</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 (as Fe)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1309-37-1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Iron pentacarbonyl (as Fe)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13463-40-6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0.45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Iron salts, soluble (as Fe)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Isoamyl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Isopentyl acetate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123-92-2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Isoamyl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3-Methylbutan-1-ol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123-51-3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452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Isobutyl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110-19-0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713</w:t>
            </w: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Isobutyl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2-Methylpropan-1-ol</w:t>
            </w:r>
            <w:r w:rsidRPr="00852D53">
              <w:rPr>
                <w:rFonts w:cs="Arial"/>
                <w:color w:val="000000"/>
                <w:sz w:val="18"/>
                <w:szCs w:val="18"/>
              </w:rPr>
              <w:br/>
              <w:t>iso-Butanol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78-83-1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Isocyanates, all (as-NCO)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See individual entries</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Isooctyl alcohol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26952-21-6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Isophorone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3,5,5-Trimethylcyclohex-2-enone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78-59-1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28</w:t>
            </w:r>
            <w:r w:rsidR="002B1707">
              <w:rPr>
                <w:rFonts w:cs="Arial"/>
                <w:color w:val="000000"/>
                <w:sz w:val="20"/>
                <w:szCs w:val="20"/>
              </w:rPr>
              <w:t xml:space="preserve">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Isophorone diisocyanate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4098-71-9</w:t>
            </w:r>
          </w:p>
        </w:tc>
        <w:tc>
          <w:tcPr>
            <w:tcW w:w="1435" w:type="pct"/>
            <w:gridSpan w:val="5"/>
          </w:tcPr>
          <w:p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05455">
              <w:rPr>
                <w:rFonts w:cs="Arial"/>
                <w:color w:val="000000"/>
                <w:szCs w:val="20"/>
              </w:rPr>
              <w:t xml:space="preserve"> </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Isopropoxyethanol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109-59-1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108-21-4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1290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Propan-2-ol</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67-63-0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983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1230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Diisopropyl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108-20-3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1300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 glycidyl ether (IGE)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IGE</w:t>
            </w:r>
            <w:r w:rsidRPr="00852D53">
              <w:rPr>
                <w:rFonts w:cs="Arial"/>
                <w:color w:val="000000"/>
                <w:sz w:val="18"/>
                <w:szCs w:val="18"/>
              </w:rPr>
              <w:br/>
              <w:t>2,3-Epoxypropyl isopropyl ether</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4016-14-2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356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Isopropylamine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2-Aminopropane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75-31-0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N-Isopropylaniline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768-52-5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Kaolin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1332-58-7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Ketene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463-51-4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Lead arsenate (as Pb</w:t>
            </w:r>
            <w:r w:rsidRPr="00120BFE">
              <w:rPr>
                <w:rFonts w:cs="Arial"/>
                <w:color w:val="000000"/>
                <w:sz w:val="20"/>
                <w:szCs w:val="20"/>
                <w:vertAlign w:val="subscript"/>
              </w:rPr>
              <w:t>3</w:t>
            </w:r>
            <w:r w:rsidRPr="00120BFE">
              <w:rPr>
                <w:rFonts w:cs="Arial"/>
                <w:color w:val="000000"/>
                <w:sz w:val="20"/>
                <w:szCs w:val="20"/>
              </w:rPr>
              <w:t>(AsO</w:t>
            </w:r>
            <w:r w:rsidRPr="00120BFE">
              <w:rPr>
                <w:rFonts w:cs="Arial"/>
                <w:color w:val="000000"/>
                <w:sz w:val="20"/>
                <w:szCs w:val="20"/>
                <w:vertAlign w:val="subscript"/>
              </w:rPr>
              <w:t>4</w:t>
            </w:r>
            <w:r w:rsidRPr="00120BFE">
              <w:rPr>
                <w:rFonts w:cs="Arial"/>
                <w:color w:val="000000"/>
                <w:sz w:val="20"/>
                <w:szCs w:val="20"/>
              </w:rPr>
              <w:t>)</w:t>
            </w:r>
            <w:r w:rsidRPr="00120BFE">
              <w:rPr>
                <w:rFonts w:cs="Arial"/>
                <w:color w:val="000000"/>
                <w:sz w:val="20"/>
                <w:szCs w:val="20"/>
                <w:vertAlign w:val="subscript"/>
              </w:rPr>
              <w:t>2</w:t>
            </w:r>
            <w:r w:rsidRPr="00120BFE">
              <w:rPr>
                <w:rFonts w:cs="Arial"/>
                <w:color w:val="000000"/>
                <w:sz w:val="20"/>
                <w:szCs w:val="20"/>
              </w:rPr>
              <w: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3687-31-8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Lead chromate (as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7758-97-6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1E5FCA">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Lead, inorganic dusts &amp; fumes (as Pb)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7439-92-1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C34FED" w:rsidP="002502E2">
            <w:pPr>
              <w:spacing w:after="0"/>
              <w:rPr>
                <w:rFonts w:cs="Arial"/>
                <w:color w:val="000000"/>
                <w:sz w:val="20"/>
                <w:szCs w:val="20"/>
              </w:rPr>
            </w:pPr>
            <w:r>
              <w:rPr>
                <w:rFonts w:cs="Arial"/>
                <w:color w:val="000000"/>
                <w:sz w:val="20"/>
                <w:szCs w:val="20"/>
              </w:rPr>
              <w:t>0.0</w:t>
            </w:r>
            <w:r w:rsidR="0055192D"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Lindane</w:t>
            </w:r>
          </w:p>
        </w:tc>
        <w:tc>
          <w:tcPr>
            <w:tcW w:w="861" w:type="pct"/>
          </w:tcPr>
          <w:p w:rsidR="0055192D" w:rsidRPr="00852D53" w:rsidRDefault="0055192D" w:rsidP="002502E2">
            <w:pPr>
              <w:spacing w:after="0"/>
              <w:rPr>
                <w:rFonts w:cs="Arial"/>
                <w:color w:val="000000"/>
                <w:sz w:val="18"/>
                <w:szCs w:val="18"/>
                <w:lang w:val="sv-SE"/>
              </w:rPr>
            </w:pPr>
            <w:r w:rsidRPr="00852D53">
              <w:rPr>
                <w:rFonts w:cs="Arial"/>
                <w:color w:val="000000"/>
                <w:sz w:val="18"/>
                <w:szCs w:val="18"/>
                <w:lang w:val="sv-SE"/>
              </w:rPr>
              <w:t>gamma-BHC (ISO)</w:t>
            </w:r>
            <w:r w:rsidRPr="00852D53">
              <w:rPr>
                <w:rFonts w:cs="Arial"/>
                <w:color w:val="000000"/>
                <w:sz w:val="18"/>
                <w:szCs w:val="18"/>
                <w:lang w:val="sv-SE"/>
              </w:rPr>
              <w:br/>
              <w:t>Gammexane</w:t>
            </w:r>
            <w:r w:rsidRPr="00852D53">
              <w:rPr>
                <w:rFonts w:cs="Arial"/>
                <w:color w:val="000000"/>
                <w:sz w:val="18"/>
                <w:szCs w:val="18"/>
                <w:lang w:val="sv-SE"/>
              </w:rPr>
              <w:br/>
              <w:t>gamma-HCH</w:t>
            </w:r>
            <w:r w:rsidRPr="00852D53">
              <w:rPr>
                <w:rFonts w:cs="Arial"/>
                <w:color w:val="000000"/>
                <w:sz w:val="18"/>
                <w:szCs w:val="18"/>
                <w:lang w:val="sv-SE"/>
              </w:rPr>
              <w:br/>
              <w:t>gamma-Hexachlorocyclohexane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58-89-9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0.008</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Lithium 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7580-67-8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LPG (liquified petroleum gas)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68476-85-7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1800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Magnesite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546-93-0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Magnesium oxide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1309-48-4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Malathion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Maldison</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121-75-5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Maleic anhydride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108-31-6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Manganese cyclopenta-dienyl tricarbonyl (as Mn)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Tricarbonyl (eta cyclopentadienyl) manganese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12079-65-1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Manganese, dust &amp; compounds (as Mn)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Manganese, fume (as Mn)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Manganese tetroxide</w:t>
            </w:r>
          </w:p>
        </w:tc>
        <w:tc>
          <w:tcPr>
            <w:tcW w:w="492" w:type="pct"/>
            <w:noWrap/>
          </w:tcPr>
          <w:p w:rsidR="0055192D" w:rsidRPr="00B67C71" w:rsidRDefault="0055192D" w:rsidP="002502E2">
            <w:pPr>
              <w:spacing w:after="0"/>
              <w:rPr>
                <w:rFonts w:cs="Arial"/>
                <w:color w:val="000000"/>
                <w:sz w:val="20"/>
                <w:szCs w:val="20"/>
              </w:rPr>
            </w:pPr>
            <w:r w:rsidRPr="00B67C71">
              <w:rPr>
                <w:rFonts w:cs="Arial"/>
                <w:color w:val="000000"/>
                <w:sz w:val="20"/>
                <w:szCs w:val="20"/>
              </w:rPr>
              <w:t>7439-96-5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200AC" w:rsidP="005200AC">
            <w:pPr>
              <w:spacing w:after="0"/>
              <w:rPr>
                <w:rFonts w:cs="Arial"/>
                <w:color w:val="000000"/>
                <w:sz w:val="20"/>
                <w:szCs w:val="20"/>
              </w:rPr>
            </w:pPr>
            <w:r>
              <w:rPr>
                <w:rFonts w:cs="Arial"/>
                <w:color w:val="000000"/>
                <w:sz w:val="20"/>
                <w:szCs w:val="20"/>
              </w:rPr>
              <w:t xml:space="preserve">Man-Made </w:t>
            </w:r>
            <w:r w:rsidR="0055192D">
              <w:rPr>
                <w:rFonts w:cs="Arial"/>
                <w:color w:val="000000"/>
                <w:sz w:val="20"/>
                <w:szCs w:val="20"/>
              </w:rPr>
              <w:t>Vitreous (Silicate)</w:t>
            </w:r>
            <w:r w:rsidR="0055192D" w:rsidRPr="00120BFE">
              <w:rPr>
                <w:rFonts w:cs="Arial"/>
                <w:color w:val="000000"/>
                <w:sz w:val="20"/>
                <w:szCs w:val="20"/>
              </w:rPr>
              <w:t xml:space="preserve"> </w:t>
            </w:r>
            <w:r w:rsidR="0055192D">
              <w:rPr>
                <w:rFonts w:cs="Arial"/>
                <w:color w:val="000000"/>
                <w:sz w:val="20"/>
                <w:szCs w:val="20"/>
              </w:rPr>
              <w:t>F</w:t>
            </w:r>
            <w:r w:rsidR="0055192D" w:rsidRPr="00120BFE">
              <w:rPr>
                <w:rFonts w:cs="Arial"/>
                <w:color w:val="000000"/>
                <w:sz w:val="20"/>
                <w:szCs w:val="20"/>
              </w:rPr>
              <w:t>ibres</w:t>
            </w:r>
            <w:r w:rsidR="0055192D">
              <w:rPr>
                <w:rFonts w:cs="Arial"/>
                <w:color w:val="000000"/>
                <w:sz w:val="20"/>
                <w:szCs w:val="20"/>
              </w:rPr>
              <w:t xml:space="preserve"> (MMVF)</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Synthetic mineral fibres (SMF)</w:t>
            </w:r>
          </w:p>
        </w:tc>
        <w:tc>
          <w:tcPr>
            <w:tcW w:w="492" w:type="pct"/>
            <w:noWrap/>
          </w:tcPr>
          <w:p w:rsidR="0055192D" w:rsidRPr="00B67C71"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p>
        </w:tc>
        <w:tc>
          <w:tcPr>
            <w:tcW w:w="386"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47624B" w:rsidRDefault="0055192D" w:rsidP="002502E2">
            <w:pPr>
              <w:spacing w:after="0"/>
              <w:rPr>
                <w:rFonts w:cs="Arial"/>
                <w:color w:val="000000"/>
                <w:sz w:val="18"/>
                <w:szCs w:val="18"/>
              </w:rPr>
            </w:pPr>
          </w:p>
        </w:tc>
      </w:tr>
      <w:tr w:rsidR="0055192D" w:rsidRPr="00A85681" w:rsidTr="001F74A8">
        <w:trPr>
          <w:cnfStyle w:val="000000010000" w:firstRow="0" w:lastRow="0" w:firstColumn="0" w:lastColumn="0" w:oddVBand="0" w:evenVBand="0" w:oddHBand="0" w:evenHBand="1" w:firstRowFirstColumn="0" w:firstRowLastColumn="0" w:lastRowFirstColumn="0" w:lastRowLastColumn="0"/>
          <w:cantSplit/>
          <w:trHeight w:val="1404"/>
        </w:trPr>
        <w:tc>
          <w:tcPr>
            <w:tcW w:w="943" w:type="pct"/>
          </w:tcPr>
          <w:p w:rsidR="00BD0F9A" w:rsidRDefault="0055192D" w:rsidP="003D65B3">
            <w:pPr>
              <w:spacing w:after="0"/>
              <w:ind w:left="426"/>
              <w:rPr>
                <w:rFonts w:cs="Arial"/>
                <w:bCs/>
                <w:sz w:val="20"/>
                <w:szCs w:val="20"/>
              </w:rPr>
            </w:pPr>
            <w:r w:rsidRPr="00A85681">
              <w:rPr>
                <w:rFonts w:cs="Arial"/>
                <w:bCs/>
                <w:sz w:val="20"/>
                <w:szCs w:val="20"/>
              </w:rPr>
              <w:t>Refractory Ceramic Fibres</w:t>
            </w:r>
            <w:r>
              <w:rPr>
                <w:rFonts w:cs="Arial"/>
                <w:bCs/>
                <w:sz w:val="20"/>
                <w:szCs w:val="20"/>
              </w:rPr>
              <w:t xml:space="preserve"> (RCF),</w:t>
            </w:r>
            <w:r w:rsidRPr="002D26D3">
              <w:rPr>
                <w:rFonts w:cs="Arial"/>
                <w:bCs/>
                <w:szCs w:val="20"/>
                <w:vertAlign w:val="superscript"/>
              </w:rPr>
              <w:t>(h)</w:t>
            </w:r>
            <w:r>
              <w:rPr>
                <w:rFonts w:cs="Arial"/>
                <w:bCs/>
                <w:sz w:val="20"/>
                <w:szCs w:val="20"/>
              </w:rPr>
              <w:t xml:space="preserve"> </w:t>
            </w:r>
            <w:r w:rsidRPr="00A85681">
              <w:rPr>
                <w:rFonts w:cs="Arial"/>
                <w:bCs/>
                <w:sz w:val="20"/>
                <w:szCs w:val="20"/>
              </w:rPr>
              <w:t>Special Purpose Glass Fibres</w:t>
            </w:r>
            <w:r w:rsidRPr="002D26D3">
              <w:rPr>
                <w:rFonts w:cs="Arial"/>
                <w:bCs/>
                <w:szCs w:val="20"/>
                <w:vertAlign w:val="superscript"/>
              </w:rPr>
              <w:t>(i)</w:t>
            </w:r>
          </w:p>
          <w:p w:rsidR="003D65B3" w:rsidRDefault="00593F2B" w:rsidP="003D65B3">
            <w:pPr>
              <w:spacing w:after="0"/>
              <w:ind w:left="426"/>
              <w:rPr>
                <w:rFonts w:cs="Arial"/>
                <w:bCs/>
                <w:sz w:val="20"/>
                <w:szCs w:val="20"/>
              </w:rPr>
            </w:pPr>
            <w:r>
              <w:rPr>
                <w:rFonts w:cs="Arial"/>
                <w:bCs/>
                <w:sz w:val="20"/>
                <w:szCs w:val="20"/>
              </w:rPr>
              <w:t>and</w:t>
            </w:r>
          </w:p>
          <w:p w:rsidR="0055192D" w:rsidRPr="00A85681" w:rsidRDefault="0055192D" w:rsidP="003D65B3">
            <w:pPr>
              <w:spacing w:after="0"/>
              <w:ind w:left="426"/>
              <w:rPr>
                <w:rFonts w:cs="Arial"/>
                <w:color w:val="000000"/>
                <w:sz w:val="20"/>
                <w:szCs w:val="20"/>
              </w:rPr>
            </w:pPr>
            <w:r w:rsidRPr="00A85681">
              <w:rPr>
                <w:rFonts w:cs="Arial"/>
                <w:bCs/>
                <w:sz w:val="20"/>
                <w:szCs w:val="20"/>
              </w:rPr>
              <w:t>High Biopersistence MMVF</w:t>
            </w:r>
            <w:r w:rsidRPr="002D26D3">
              <w:rPr>
                <w:rFonts w:cs="Arial"/>
                <w:bCs/>
                <w:szCs w:val="20"/>
                <w:vertAlign w:val="superscript"/>
              </w:rPr>
              <w:t>(l)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A85681" w:rsidRDefault="0055192D" w:rsidP="002502E2">
            <w:pPr>
              <w:spacing w:after="0"/>
              <w:rPr>
                <w:rFonts w:cs="Arial"/>
                <w:color w:val="000000"/>
                <w:sz w:val="20"/>
                <w:szCs w:val="20"/>
              </w:rPr>
            </w:pPr>
          </w:p>
        </w:tc>
        <w:tc>
          <w:tcPr>
            <w:tcW w:w="380"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86" w:type="pct"/>
            <w:gridSpan w:val="2"/>
          </w:tcPr>
          <w:p w:rsidR="0055192D" w:rsidRPr="00A85681" w:rsidRDefault="0055192D" w:rsidP="00B316ED">
            <w:pPr>
              <w:rPr>
                <w:rFonts w:cs="Arial"/>
                <w:color w:val="000000"/>
                <w:sz w:val="20"/>
                <w:szCs w:val="20"/>
              </w:rPr>
            </w:pPr>
            <w:r w:rsidRPr="00A85681">
              <w:rPr>
                <w:rFonts w:cs="Arial"/>
                <w:sz w:val="20"/>
                <w:szCs w:val="20"/>
              </w:rPr>
              <w:t xml:space="preserve">0.5 f/mL </w:t>
            </w:r>
            <w:r w:rsidRPr="00113B72">
              <w:rPr>
                <w:rFonts w:cs="Arial"/>
                <w:sz w:val="16"/>
                <w:szCs w:val="20"/>
              </w:rPr>
              <w:t xml:space="preserve">(respirable) </w:t>
            </w:r>
            <w:r w:rsidRPr="00A85681">
              <w:rPr>
                <w:rFonts w:cs="Arial"/>
                <w:sz w:val="20"/>
                <w:szCs w:val="20"/>
              </w:rPr>
              <w:t>and</w:t>
            </w:r>
            <w:r w:rsidRPr="00A85681">
              <w:rPr>
                <w:rFonts w:cs="Arial"/>
                <w:sz w:val="20"/>
                <w:szCs w:val="20"/>
              </w:rPr>
              <w:br/>
              <w:t>2</w:t>
            </w:r>
            <w:r w:rsidR="00B316ED">
              <w:rPr>
                <w:rFonts w:cs="Arial"/>
                <w:sz w:val="20"/>
                <w:szCs w:val="20"/>
              </w:rPr>
              <w:t xml:space="preserve"> </w:t>
            </w:r>
            <w:r w:rsidRPr="00A85681">
              <w:rPr>
                <w:rFonts w:cs="Arial"/>
                <w:sz w:val="20"/>
                <w:szCs w:val="20"/>
              </w:rPr>
              <w:t>mg/m</w:t>
            </w:r>
            <w:r w:rsidRPr="00A85681">
              <w:rPr>
                <w:rFonts w:cs="Arial"/>
                <w:sz w:val="20"/>
                <w:szCs w:val="20"/>
                <w:vertAlign w:val="superscript"/>
              </w:rPr>
              <w:t>3</w:t>
            </w:r>
            <w:r w:rsidRPr="00A85681">
              <w:rPr>
                <w:rFonts w:cs="Arial"/>
                <w:sz w:val="20"/>
                <w:szCs w:val="20"/>
              </w:rPr>
              <w:t xml:space="preserve"> </w:t>
            </w:r>
            <w:r w:rsidRPr="00113B72">
              <w:rPr>
                <w:rFonts w:cs="Arial"/>
                <w:sz w:val="16"/>
                <w:szCs w:val="20"/>
              </w:rPr>
              <w:t>(inhalable dust)</w:t>
            </w:r>
            <w:r w:rsidRPr="002D26D3">
              <w:rPr>
                <w:rFonts w:cs="Arial"/>
                <w:szCs w:val="20"/>
                <w:vertAlign w:val="superscript"/>
              </w:rPr>
              <w:t>(j)</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9" w:type="pct"/>
          </w:tcPr>
          <w:p w:rsidR="0055192D" w:rsidRPr="00D20061" w:rsidRDefault="0055192D" w:rsidP="002502E2">
            <w:pPr>
              <w:spacing w:after="0"/>
              <w:rPr>
                <w:rFonts w:cs="Arial"/>
                <w:color w:val="000000"/>
                <w:sz w:val="20"/>
                <w:szCs w:val="20"/>
              </w:rPr>
            </w:pPr>
            <w:r w:rsidRPr="00A85681">
              <w:rPr>
                <w:rFonts w:cs="Arial"/>
                <w:color w:val="000000"/>
                <w:sz w:val="20"/>
                <w:szCs w:val="20"/>
              </w:rPr>
              <w:t>Carc. 1B</w:t>
            </w:r>
            <w:r w:rsidRPr="002D26D3">
              <w:rPr>
                <w:rFonts w:cs="Arial"/>
                <w:color w:val="000000"/>
                <w:szCs w:val="20"/>
                <w:vertAlign w:val="superscript"/>
              </w:rPr>
              <w:t>(o)</w:t>
            </w:r>
          </w:p>
        </w:tc>
        <w:tc>
          <w:tcPr>
            <w:tcW w:w="417"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3" w:type="pct"/>
          </w:tcPr>
          <w:p w:rsidR="0055192D" w:rsidRDefault="0055192D" w:rsidP="002502E2">
            <w:pPr>
              <w:spacing w:after="0"/>
              <w:rPr>
                <w:rFonts w:cs="Arial"/>
                <w:color w:val="000000"/>
                <w:sz w:val="20"/>
                <w:szCs w:val="20"/>
              </w:rPr>
            </w:pPr>
            <w:r w:rsidRPr="00A85681">
              <w:rPr>
                <w:rFonts w:cs="Arial"/>
                <w:color w:val="000000"/>
                <w:sz w:val="20"/>
                <w:szCs w:val="20"/>
              </w:rPr>
              <w:t>(h)</w:t>
            </w:r>
            <w:r>
              <w:rPr>
                <w:rFonts w:cs="Arial"/>
                <w:color w:val="000000"/>
                <w:sz w:val="20"/>
                <w:szCs w:val="20"/>
              </w:rPr>
              <w:t xml:space="preserve"> </w:t>
            </w:r>
            <w:r w:rsidRPr="00A85681">
              <w:rPr>
                <w:rFonts w:cs="Arial"/>
                <w:color w:val="000000"/>
                <w:sz w:val="20"/>
                <w:szCs w:val="20"/>
              </w:rPr>
              <w:t>(i)</w:t>
            </w:r>
          </w:p>
          <w:p w:rsidR="0055192D" w:rsidRDefault="0055192D" w:rsidP="002502E2">
            <w:pPr>
              <w:spacing w:after="0"/>
              <w:rPr>
                <w:rFonts w:cs="Arial"/>
                <w:color w:val="000000"/>
                <w:sz w:val="20"/>
                <w:szCs w:val="20"/>
              </w:rPr>
            </w:pPr>
            <w:r w:rsidRPr="00A85681">
              <w:rPr>
                <w:rFonts w:cs="Arial"/>
                <w:color w:val="000000"/>
                <w:sz w:val="20"/>
                <w:szCs w:val="20"/>
              </w:rPr>
              <w:t>(j)</w:t>
            </w:r>
            <w:r>
              <w:rPr>
                <w:rFonts w:cs="Arial"/>
                <w:color w:val="000000"/>
                <w:sz w:val="20"/>
                <w:szCs w:val="20"/>
              </w:rPr>
              <w:t xml:space="preserve"> (l)</w:t>
            </w:r>
          </w:p>
          <w:p w:rsidR="0055192D" w:rsidRPr="00A85681" w:rsidRDefault="0055192D" w:rsidP="002502E2">
            <w:pPr>
              <w:spacing w:after="0"/>
              <w:rPr>
                <w:rFonts w:cs="Arial"/>
                <w:color w:val="000000"/>
                <w:sz w:val="20"/>
                <w:szCs w:val="20"/>
              </w:rPr>
            </w:pPr>
            <w:r w:rsidRPr="00A85681">
              <w:rPr>
                <w:rFonts w:cs="Arial"/>
                <w:color w:val="000000"/>
                <w:sz w:val="20"/>
                <w:szCs w:val="20"/>
              </w:rPr>
              <w:t>(</w:t>
            </w:r>
            <w:r>
              <w:rPr>
                <w:rFonts w:cs="Arial"/>
                <w:color w:val="000000"/>
                <w:sz w:val="20"/>
                <w:szCs w:val="20"/>
              </w:rPr>
              <w:t>o</w:t>
            </w:r>
            <w:r w:rsidRPr="00A85681">
              <w:rPr>
                <w:rFonts w:cs="Arial"/>
                <w:color w:val="000000"/>
                <w:sz w:val="20"/>
                <w:szCs w:val="20"/>
              </w:rPr>
              <w:t>)</w:t>
            </w:r>
          </w:p>
        </w:tc>
      </w:tr>
      <w:tr w:rsidR="0055192D" w:rsidRPr="00A85681" w:rsidTr="001F74A8">
        <w:trPr>
          <w:cantSplit/>
          <w:trHeight w:val="1574"/>
        </w:trPr>
        <w:tc>
          <w:tcPr>
            <w:tcW w:w="943" w:type="pct"/>
          </w:tcPr>
          <w:p w:rsidR="003D65B3" w:rsidRDefault="003D65B3" w:rsidP="003D65B3">
            <w:pPr>
              <w:spacing w:after="0"/>
              <w:ind w:left="426"/>
              <w:rPr>
                <w:rFonts w:cs="Arial"/>
                <w:bCs/>
                <w:sz w:val="20"/>
                <w:szCs w:val="20"/>
              </w:rPr>
            </w:pPr>
            <w:r>
              <w:rPr>
                <w:rFonts w:cs="Arial"/>
                <w:bCs/>
                <w:sz w:val="20"/>
                <w:szCs w:val="20"/>
              </w:rPr>
              <w:t>[</w:t>
            </w:r>
            <w:r w:rsidR="0055192D" w:rsidRPr="00A85681">
              <w:rPr>
                <w:rFonts w:cs="Arial"/>
                <w:bCs/>
                <w:sz w:val="20"/>
                <w:szCs w:val="20"/>
              </w:rPr>
              <w:t xml:space="preserve">Glass wool, </w:t>
            </w:r>
            <w:r w:rsidR="0055192D">
              <w:rPr>
                <w:rFonts w:cs="Arial"/>
                <w:bCs/>
                <w:sz w:val="20"/>
                <w:szCs w:val="20"/>
              </w:rPr>
              <w:t>r</w:t>
            </w:r>
            <w:r w:rsidR="0055192D" w:rsidRPr="00A85681">
              <w:rPr>
                <w:rFonts w:cs="Arial"/>
                <w:bCs/>
                <w:sz w:val="20"/>
                <w:szCs w:val="20"/>
              </w:rPr>
              <w:t xml:space="preserve">ock </w:t>
            </w:r>
            <w:r w:rsidR="0055192D">
              <w:rPr>
                <w:rFonts w:cs="Arial"/>
                <w:bCs/>
                <w:sz w:val="20"/>
                <w:szCs w:val="20"/>
              </w:rPr>
              <w:t>(stone) wool, s</w:t>
            </w:r>
            <w:r w:rsidR="0055192D" w:rsidRPr="00A85681">
              <w:rPr>
                <w:rFonts w:cs="Arial"/>
                <w:bCs/>
                <w:sz w:val="20"/>
                <w:szCs w:val="20"/>
              </w:rPr>
              <w:t xml:space="preserve">lag wool and </w:t>
            </w:r>
            <w:r w:rsidR="0055192D">
              <w:rPr>
                <w:rFonts w:cs="Arial"/>
                <w:bCs/>
                <w:sz w:val="20"/>
                <w:szCs w:val="20"/>
              </w:rPr>
              <w:t>c</w:t>
            </w:r>
            <w:r w:rsidR="0055192D" w:rsidRPr="00A85681">
              <w:rPr>
                <w:rFonts w:cs="Arial"/>
                <w:bCs/>
                <w:sz w:val="20"/>
                <w:szCs w:val="20"/>
              </w:rPr>
              <w:t>ontinuous glass filament</w:t>
            </w:r>
            <w:r>
              <w:rPr>
                <w:rFonts w:cs="Arial"/>
                <w:bCs/>
                <w:sz w:val="20"/>
                <w:szCs w:val="20"/>
              </w:rPr>
              <w:t>]</w:t>
            </w:r>
            <w:r w:rsidR="0055192D" w:rsidRPr="002D26D3">
              <w:rPr>
                <w:rFonts w:cs="Arial"/>
                <w:bCs/>
                <w:szCs w:val="20"/>
                <w:vertAlign w:val="superscript"/>
              </w:rPr>
              <w:t>(i)(k)</w:t>
            </w:r>
          </w:p>
          <w:p w:rsidR="00BD0F9A" w:rsidRDefault="00593F2B" w:rsidP="003D65B3">
            <w:pPr>
              <w:spacing w:after="0"/>
              <w:ind w:left="426"/>
              <w:rPr>
                <w:rFonts w:cs="Arial"/>
                <w:bCs/>
                <w:sz w:val="20"/>
                <w:szCs w:val="20"/>
              </w:rPr>
            </w:pPr>
            <w:r>
              <w:rPr>
                <w:rFonts w:cs="Arial"/>
                <w:bCs/>
                <w:sz w:val="20"/>
                <w:szCs w:val="20"/>
              </w:rPr>
              <w:t>and</w:t>
            </w:r>
          </w:p>
          <w:p w:rsidR="0055192D" w:rsidRPr="00A85681" w:rsidRDefault="0055192D" w:rsidP="003D65B3">
            <w:pPr>
              <w:spacing w:after="0"/>
              <w:ind w:left="426"/>
              <w:rPr>
                <w:rFonts w:cs="Arial"/>
                <w:color w:val="000000"/>
                <w:sz w:val="20"/>
                <w:szCs w:val="20"/>
              </w:rPr>
            </w:pPr>
            <w:r w:rsidRPr="00A85681">
              <w:rPr>
                <w:rFonts w:cs="Arial"/>
                <w:bCs/>
                <w:sz w:val="20"/>
                <w:szCs w:val="20"/>
              </w:rPr>
              <w:t>Low Biopersistence MMVF</w:t>
            </w:r>
            <w:r w:rsidRPr="002D26D3">
              <w:rPr>
                <w:rFonts w:cs="Arial"/>
                <w:bCs/>
                <w:szCs w:val="20"/>
                <w:vertAlign w:val="superscript"/>
              </w:rPr>
              <w:t>(m)</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A85681" w:rsidRDefault="0055192D" w:rsidP="002502E2">
            <w:pPr>
              <w:spacing w:after="0"/>
              <w:rPr>
                <w:rFonts w:cs="Arial"/>
                <w:color w:val="000000"/>
                <w:sz w:val="20"/>
                <w:szCs w:val="20"/>
              </w:rPr>
            </w:pPr>
          </w:p>
        </w:tc>
        <w:tc>
          <w:tcPr>
            <w:tcW w:w="380"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86" w:type="pct"/>
            <w:gridSpan w:val="2"/>
          </w:tcPr>
          <w:p w:rsidR="0055192D" w:rsidRPr="00A85681" w:rsidRDefault="0055192D" w:rsidP="002502E2">
            <w:pPr>
              <w:spacing w:after="0"/>
              <w:rPr>
                <w:rFonts w:cs="Arial"/>
                <w:color w:val="000000"/>
                <w:sz w:val="20"/>
                <w:szCs w:val="20"/>
              </w:rPr>
            </w:pPr>
            <w:r w:rsidRPr="00A85681">
              <w:rPr>
                <w:rFonts w:cs="Arial"/>
                <w:sz w:val="20"/>
                <w:szCs w:val="20"/>
              </w:rPr>
              <w:t>2 mg/m</w:t>
            </w:r>
            <w:r w:rsidRPr="00A85681">
              <w:rPr>
                <w:rFonts w:cs="Arial"/>
                <w:sz w:val="20"/>
                <w:szCs w:val="20"/>
                <w:vertAlign w:val="superscript"/>
              </w:rPr>
              <w:t>3</w:t>
            </w:r>
            <w:r w:rsidRPr="00A85681">
              <w:rPr>
                <w:rFonts w:cs="Arial"/>
                <w:sz w:val="20"/>
                <w:szCs w:val="20"/>
              </w:rPr>
              <w:t xml:space="preserve"> </w:t>
            </w:r>
            <w:r w:rsidRPr="00113B72">
              <w:rPr>
                <w:rFonts w:cs="Arial"/>
                <w:sz w:val="16"/>
                <w:szCs w:val="20"/>
              </w:rPr>
              <w:t>(inhalable dust)</w:t>
            </w:r>
            <w:r w:rsidRPr="002D26D3">
              <w:rPr>
                <w:rFonts w:cs="Arial"/>
                <w:szCs w:val="20"/>
                <w:vertAlign w:val="superscript"/>
              </w:rPr>
              <w:t>(j)</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35"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9" w:type="pct"/>
          </w:tcPr>
          <w:p w:rsidR="0055192D" w:rsidRPr="00522E77" w:rsidRDefault="0055192D" w:rsidP="008D1B6B">
            <w:pPr>
              <w:spacing w:after="0"/>
              <w:ind w:left="-82"/>
              <w:rPr>
                <w:rFonts w:cs="Arial"/>
                <w:color w:val="000000"/>
                <w:sz w:val="20"/>
                <w:szCs w:val="20"/>
                <w:vertAlign w:val="superscript"/>
              </w:rPr>
            </w:pPr>
            <w:r w:rsidRPr="00522E77">
              <w:rPr>
                <w:rFonts w:cs="Arial"/>
                <w:color w:val="000000"/>
                <w:sz w:val="20"/>
                <w:szCs w:val="20"/>
              </w:rPr>
              <w:t>Carc. 2</w:t>
            </w:r>
            <w:r w:rsidR="007E3A36" w:rsidRPr="00522E77">
              <w:rPr>
                <w:rFonts w:cs="Arial"/>
                <w:color w:val="000000"/>
                <w:szCs w:val="22"/>
                <w:vertAlign w:val="superscript"/>
              </w:rPr>
              <w:t>(i)(k)</w:t>
            </w:r>
          </w:p>
          <w:p w:rsidR="0055192D" w:rsidRPr="00177C86" w:rsidRDefault="00522E77" w:rsidP="00177C86">
            <w:pPr>
              <w:spacing w:after="0"/>
              <w:ind w:left="-82" w:right="-91"/>
              <w:rPr>
                <w:rFonts w:cs="Arial"/>
                <w:color w:val="000000"/>
                <w:sz w:val="4"/>
                <w:szCs w:val="4"/>
              </w:rPr>
            </w:pPr>
            <w:r>
              <w:rPr>
                <w:rFonts w:cs="Arial"/>
                <w:color w:val="000000"/>
                <w:sz w:val="20"/>
                <w:szCs w:val="20"/>
              </w:rPr>
              <w:t>o</w:t>
            </w:r>
            <w:r w:rsidRPr="00522E77">
              <w:rPr>
                <w:rFonts w:cs="Arial"/>
                <w:color w:val="000000"/>
                <w:sz w:val="20"/>
                <w:szCs w:val="20"/>
              </w:rPr>
              <w:t>r</w:t>
            </w:r>
            <w:r>
              <w:rPr>
                <w:rFonts w:cs="Arial"/>
                <w:color w:val="000000"/>
                <w:sz w:val="20"/>
                <w:szCs w:val="20"/>
              </w:rPr>
              <w:br/>
            </w:r>
            <w:r w:rsidR="0055192D" w:rsidRPr="00177C86">
              <w:rPr>
                <w:rFonts w:cs="Arial"/>
                <w:color w:val="000000"/>
                <w:sz w:val="20"/>
                <w:szCs w:val="20"/>
              </w:rPr>
              <w:t>exempt</w:t>
            </w:r>
            <w:r w:rsidR="007E3A36" w:rsidRPr="00177C86">
              <w:rPr>
                <w:rFonts w:cs="Arial"/>
                <w:color w:val="000000"/>
                <w:szCs w:val="22"/>
                <w:vertAlign w:val="superscript"/>
              </w:rPr>
              <w:t>(m)</w:t>
            </w:r>
            <w:r w:rsidR="0055192D" w:rsidRPr="00177C86">
              <w:rPr>
                <w:rFonts w:cs="Arial"/>
                <w:color w:val="000000"/>
                <w:szCs w:val="22"/>
                <w:vertAlign w:val="superscript"/>
              </w:rPr>
              <w:t>(n)(o)</w:t>
            </w:r>
          </w:p>
        </w:tc>
        <w:tc>
          <w:tcPr>
            <w:tcW w:w="417" w:type="pct"/>
          </w:tcPr>
          <w:p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3" w:type="pct"/>
          </w:tcPr>
          <w:p w:rsidR="0055192D" w:rsidRDefault="0055192D" w:rsidP="002502E2">
            <w:pPr>
              <w:spacing w:after="0"/>
              <w:rPr>
                <w:rFonts w:cs="Arial"/>
                <w:color w:val="000000"/>
                <w:sz w:val="20"/>
                <w:szCs w:val="20"/>
              </w:rPr>
            </w:pPr>
            <w:r w:rsidRPr="00A85681">
              <w:rPr>
                <w:rFonts w:cs="Arial"/>
                <w:color w:val="000000"/>
                <w:sz w:val="20"/>
                <w:szCs w:val="20"/>
              </w:rPr>
              <w:t>(</w:t>
            </w:r>
            <w:r>
              <w:rPr>
                <w:rFonts w:cs="Arial"/>
                <w:color w:val="000000"/>
                <w:sz w:val="20"/>
                <w:szCs w:val="20"/>
              </w:rPr>
              <w:t>i) (j)</w:t>
            </w:r>
          </w:p>
          <w:p w:rsidR="0055192D" w:rsidRDefault="0055192D" w:rsidP="002502E2">
            <w:pPr>
              <w:spacing w:after="0"/>
              <w:rPr>
                <w:rFonts w:cs="Arial"/>
                <w:color w:val="000000"/>
                <w:sz w:val="20"/>
                <w:szCs w:val="20"/>
              </w:rPr>
            </w:pPr>
            <w:r>
              <w:rPr>
                <w:rFonts w:cs="Arial"/>
                <w:color w:val="000000"/>
                <w:sz w:val="20"/>
                <w:szCs w:val="20"/>
              </w:rPr>
              <w:t>(k) (m)</w:t>
            </w:r>
          </w:p>
          <w:p w:rsidR="0055192D" w:rsidRPr="00A85681" w:rsidRDefault="0055192D" w:rsidP="002502E2">
            <w:pPr>
              <w:spacing w:after="0"/>
              <w:rPr>
                <w:rFonts w:cs="Arial"/>
                <w:color w:val="000000"/>
                <w:sz w:val="20"/>
                <w:szCs w:val="20"/>
              </w:rPr>
            </w:pPr>
            <w:r>
              <w:rPr>
                <w:rFonts w:cs="Arial"/>
                <w:color w:val="000000"/>
                <w:sz w:val="20"/>
                <w:szCs w:val="20"/>
              </w:rPr>
              <w:t>(n) (o)</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alkyl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aryl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Mercury, elemental vapour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7439-97-6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0.003</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inorganic divalent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0.003</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Mercury, inorganic monovalent compounds (as Hg)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Mesityl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4-Methylpent-3-en-2-one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141-79-7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Methacrylic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79-41-4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Methomyl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Lannate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16752-77-5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1-Methoxy-2-propanol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108-65-6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274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548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Methoxychlor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2,2-bis(p-Methoxyphenyl)-1,1,1-trichloroethane</w:t>
            </w:r>
            <w:r w:rsidRPr="00852D53">
              <w:rPr>
                <w:rFonts w:cs="Arial"/>
                <w:color w:val="000000"/>
                <w:sz w:val="18"/>
                <w:szCs w:val="18"/>
              </w:rPr>
              <w:br/>
              <w:t>DMDT</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72-43-5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2-Methoxyethanol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Methyl cellosolve</w:t>
            </w:r>
            <w:r w:rsidRPr="00852D53">
              <w:rPr>
                <w:rFonts w:cs="Arial"/>
                <w:color w:val="000000"/>
                <w:sz w:val="18"/>
                <w:szCs w:val="18"/>
              </w:rPr>
              <w:br/>
              <w:t>Methyl gylcol</w:t>
            </w:r>
            <w:r w:rsidRPr="00852D53">
              <w:rPr>
                <w:rFonts w:cs="Arial"/>
                <w:color w:val="000000"/>
                <w:sz w:val="18"/>
                <w:szCs w:val="18"/>
              </w:rPr>
              <w:br/>
              <w:t>Glycol monomethyl ether</w:t>
            </w:r>
            <w:r w:rsidRPr="00852D53">
              <w:rPr>
                <w:rFonts w:cs="Arial"/>
                <w:color w:val="000000"/>
                <w:sz w:val="18"/>
                <w:szCs w:val="18"/>
              </w:rPr>
              <w:br/>
              <w:t>Ethylene glycol monomethyl ether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109-86-4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2-Methoxyethyl acetate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Ethylene glycol monomethyl ether acetate</w:t>
            </w:r>
            <w:r w:rsidRPr="00852D53">
              <w:rPr>
                <w:rFonts w:cs="Arial"/>
                <w:color w:val="000000"/>
                <w:sz w:val="18"/>
                <w:szCs w:val="18"/>
              </w:rPr>
              <w:br/>
              <w:t>Glycol monomethyl ether acetate</w:t>
            </w:r>
            <w:r w:rsidRPr="00852D53">
              <w:rPr>
                <w:rFonts w:cs="Arial"/>
                <w:color w:val="000000"/>
                <w:sz w:val="18"/>
                <w:szCs w:val="18"/>
              </w:rPr>
              <w:br/>
              <w:t>Methyl glycol acetate</w:t>
            </w:r>
            <w:r w:rsidRPr="00852D53">
              <w:rPr>
                <w:rFonts w:cs="Arial"/>
                <w:color w:val="000000"/>
                <w:sz w:val="18"/>
                <w:szCs w:val="18"/>
              </w:rPr>
              <w:br/>
              <w:t>Methyl cellosolve acetate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110-49-6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(2-Methoxymethylethoxy) prop</w:t>
            </w:r>
            <w:r>
              <w:rPr>
                <w:rFonts w:cs="Arial"/>
                <w:color w:val="000000"/>
                <w:sz w:val="20"/>
                <w:szCs w:val="20"/>
              </w:rPr>
              <w:t>a</w:t>
            </w:r>
            <w:r w:rsidRPr="00120BFE">
              <w:rPr>
                <w:rFonts w:cs="Arial"/>
                <w:color w:val="000000"/>
                <w:sz w:val="20"/>
                <w:szCs w:val="20"/>
              </w:rPr>
              <w:t>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Dipropylene glycol (mono) methyl ether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34590-94-8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4-Methoxyphenol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Mequinol (INN)</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150-76-5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2-cyanoacrylate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137-05-3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79-20-9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acetylene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Propyne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74-99-7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acetylene-propadiene mixture (MAPP)</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acrylate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Acrylic acid, methyl ester</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96-33-3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557762">
            <w:pPr>
              <w:spacing w:after="0"/>
              <w:rPr>
                <w:rFonts w:cs="Arial"/>
                <w:color w:val="000000"/>
                <w:sz w:val="20"/>
                <w:szCs w:val="20"/>
              </w:rPr>
            </w:pPr>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Methyl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Methanol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67-56-1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262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328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N-Methyl aniline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100-61-8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bromide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Bromomethane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74-83-9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Chloromethane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74-87-3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demeton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Demeton-O-methyl plus demeton-S-methyl</w:t>
            </w:r>
            <w:r w:rsidRPr="00852D53">
              <w:rPr>
                <w:rFonts w:cs="Arial"/>
                <w:color w:val="000000"/>
                <w:sz w:val="18"/>
                <w:szCs w:val="18"/>
              </w:rPr>
              <w:br/>
              <w:t>Metasystox</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8022-00-2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ethyl ketone (MEK)</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MEK</w:t>
            </w:r>
            <w:r w:rsidRPr="00852D53">
              <w:rPr>
                <w:rFonts w:cs="Arial"/>
                <w:color w:val="000000"/>
                <w:sz w:val="18"/>
                <w:szCs w:val="18"/>
              </w:rPr>
              <w:br/>
              <w:t>2-Butanone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78-93-3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890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ethyl ketone peroxide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MEKP</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1338-23-4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r w:rsidR="002B1707">
              <w:rPr>
                <w:rFonts w:cs="Arial"/>
                <w:color w:val="000000"/>
                <w:sz w:val="20"/>
                <w:szCs w:val="20"/>
              </w:rPr>
              <w:t xml:space="preserve"> </w:t>
            </w:r>
            <w:r w:rsidRPr="0046473D">
              <w:rPr>
                <w:rFonts w:cs="Arial"/>
                <w:color w:val="000000"/>
                <w:sz w:val="16"/>
                <w:szCs w:val="16"/>
              </w:rPr>
              <w:t>Peak limitation</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1.5 </w:t>
            </w:r>
            <w:r w:rsidRPr="00D532EA">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formate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Formic acid, methyl ester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107-31-3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246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368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hydrazine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60-34-4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iodide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Iodomethane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74-88-4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isoamyl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Isoamyl methyl ketone</w:t>
            </w:r>
            <w:r w:rsidRPr="00852D53">
              <w:rPr>
                <w:rFonts w:cs="Arial"/>
                <w:color w:val="000000"/>
                <w:sz w:val="18"/>
                <w:szCs w:val="18"/>
              </w:rPr>
              <w:br/>
              <w:t>5-Methyl-2-hexanone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110-12-3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isobutyl carbinol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Methyl amyl alcohol</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108-11-2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167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isobutyl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MIBK</w:t>
            </w:r>
            <w:r w:rsidRPr="00852D53">
              <w:rPr>
                <w:rFonts w:cs="Arial"/>
                <w:color w:val="000000"/>
                <w:sz w:val="18"/>
                <w:szCs w:val="18"/>
              </w:rPr>
              <w:br/>
              <w:t>4-Methyl-2-pentanone</w:t>
            </w:r>
            <w:r w:rsidRPr="00852D53">
              <w:rPr>
                <w:rFonts w:cs="Arial"/>
                <w:color w:val="000000"/>
                <w:sz w:val="18"/>
                <w:szCs w:val="18"/>
              </w:rPr>
              <w:br/>
              <w:t>Hexone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108-10-1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isocyanate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 </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624-83-9</w:t>
            </w:r>
          </w:p>
        </w:tc>
        <w:tc>
          <w:tcPr>
            <w:tcW w:w="1435" w:type="pct"/>
            <w:gridSpan w:val="5"/>
          </w:tcPr>
          <w:p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C7E57">
              <w:rPr>
                <w:rFonts w:cs="Arial"/>
                <w:color w:val="000000"/>
                <w:szCs w:val="20"/>
              </w:rPr>
              <w:t xml:space="preserve"> </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isopropyl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3-Methyl-2-butanone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563-80-4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mercaptan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Methanethiol</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74-93-1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0.98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methacrylate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Methacrylic acid, methyl ester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80-62-6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208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416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n-amyl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2-Heptanone</w:t>
            </w:r>
            <w:r w:rsidRPr="00852D53">
              <w:rPr>
                <w:rFonts w:cs="Arial"/>
                <w:color w:val="000000"/>
                <w:sz w:val="18"/>
                <w:szCs w:val="18"/>
              </w:rPr>
              <w:br/>
              <w:t>Heptan-2-one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110-43-0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233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n-butyl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2-Hexanone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591-78-6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parathion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298-00-0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propyl ketone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2-Pentanone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107-87-9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881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 silicate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Tetramethyl orthosilicate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681-84-5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alpha-Methyl styrene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2-Phenylpropene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98-83-9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483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1-Methyl-2-pyrrolidone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872-50-4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309</w:t>
            </w:r>
          </w:p>
        </w:tc>
        <w:tc>
          <w:tcPr>
            <w:tcW w:w="429" w:type="pct"/>
          </w:tcPr>
          <w:p w:rsidR="0055192D" w:rsidRPr="00120BFE" w:rsidRDefault="0055192D" w:rsidP="002502E2">
            <w:pPr>
              <w:spacing w:after="0"/>
              <w:rPr>
                <w:rFonts w:cs="Arial"/>
                <w:color w:val="000000"/>
                <w:sz w:val="20"/>
                <w:szCs w:val="20"/>
              </w:rPr>
            </w:pP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Methylacrylonitrile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126-98-7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Methylal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Dimethoxymethane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109-87-5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3110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A85CF7">
            <w:pPr>
              <w:spacing w:after="0"/>
              <w:rPr>
                <w:rFonts w:cs="Arial"/>
                <w:color w:val="000000"/>
                <w:sz w:val="20"/>
                <w:szCs w:val="20"/>
              </w:rPr>
            </w:pPr>
            <w:r w:rsidRPr="00120BFE">
              <w:rPr>
                <w:rFonts w:cs="Arial"/>
                <w:color w:val="000000"/>
                <w:sz w:val="20"/>
                <w:szCs w:val="20"/>
              </w:rPr>
              <w:lastRenderedPageBreak/>
              <w:t>Methylamine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74-89-5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Methylcyclohexane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108-87-2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1610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Methylcyclohexanol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25639-42-3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o-Methylcyclohexanone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583-60-8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229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344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Methylcyclopentadienyl manganese tricarbonyl (as Mn)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Tricarbonyl (methylcyclopentadienyl)-manganese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12108-13-3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4,4</w:t>
            </w:r>
            <w:r>
              <w:rPr>
                <w:rFonts w:cs="Arial"/>
                <w:color w:val="000000"/>
                <w:sz w:val="20"/>
                <w:szCs w:val="20"/>
              </w:rPr>
              <w:t>’</w:t>
            </w:r>
            <w:r w:rsidRPr="00120BFE">
              <w:rPr>
                <w:rFonts w:cs="Arial"/>
                <w:color w:val="000000"/>
                <w:sz w:val="20"/>
                <w:szCs w:val="20"/>
              </w:rPr>
              <w:t>-Methylene bis(2-chloroaniline)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MOCA</w:t>
            </w:r>
            <w:r w:rsidRPr="00852D53">
              <w:rPr>
                <w:rFonts w:cs="Arial"/>
                <w:color w:val="000000"/>
                <w:sz w:val="18"/>
                <w:szCs w:val="18"/>
              </w:rPr>
              <w:br/>
              <w:t>MBOCA</w:t>
            </w:r>
            <w:r w:rsidRPr="00852D53">
              <w:rPr>
                <w:rFonts w:cs="Arial"/>
                <w:color w:val="000000"/>
                <w:sz w:val="18"/>
                <w:szCs w:val="18"/>
              </w:rPr>
              <w:br/>
              <w:t>2,2'-Dichloro-4,4'-methylenedianiline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101-14-4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0.22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Methylene bis(4-cyclo-hexylisocyanate)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5124-30-1</w:t>
            </w:r>
          </w:p>
        </w:tc>
        <w:tc>
          <w:tcPr>
            <w:tcW w:w="1435" w:type="pct"/>
            <w:gridSpan w:val="5"/>
          </w:tcPr>
          <w:p w:rsidR="0055192D" w:rsidRPr="00113B72" w:rsidRDefault="0055192D" w:rsidP="002502E2">
            <w:pPr>
              <w:spacing w:after="0"/>
              <w:rPr>
                <w:rFonts w:cs="Arial"/>
                <w:color w:val="000000"/>
                <w:sz w:val="20"/>
                <w:szCs w:val="20"/>
              </w:rPr>
            </w:pPr>
            <w:r w:rsidRPr="00113B72">
              <w:rPr>
                <w:rFonts w:cs="Arial"/>
                <w:color w:val="000000"/>
                <w:sz w:val="20"/>
                <w:szCs w:val="18"/>
              </w:rPr>
              <w:t>See Isocyanates, all</w:t>
            </w:r>
          </w:p>
        </w:tc>
        <w:tc>
          <w:tcPr>
            <w:tcW w:w="429" w:type="pct"/>
          </w:tcPr>
          <w:p w:rsidR="0055192D" w:rsidRDefault="0055192D" w:rsidP="002502E2">
            <w:pPr>
              <w:rPr>
                <w:rFonts w:cs="Arial"/>
                <w:color w:val="000000"/>
                <w:sz w:val="20"/>
                <w:szCs w:val="20"/>
              </w:rPr>
            </w:pPr>
            <w:r>
              <w:rPr>
                <w:rFonts w:cs="Arial"/>
                <w:color w:val="000000"/>
                <w:sz w:val="20"/>
                <w:szCs w:val="20"/>
              </w:rPr>
              <w:t>-</w:t>
            </w:r>
          </w:p>
        </w:tc>
        <w:tc>
          <w:tcPr>
            <w:tcW w:w="417" w:type="pct"/>
          </w:tcPr>
          <w:p w:rsidR="0055192D" w:rsidRDefault="0055192D" w:rsidP="002502E2">
            <w:pPr>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Methylene bisphenyl isocyanate (MDI)</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Diphenylmethane diisocyanate</w:t>
            </w:r>
            <w:r w:rsidRPr="00852D53">
              <w:rPr>
                <w:rFonts w:cs="Arial"/>
                <w:color w:val="000000"/>
                <w:sz w:val="18"/>
                <w:szCs w:val="18"/>
              </w:rPr>
              <w:br/>
              <w:t>MDI</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101-68-8</w:t>
            </w:r>
          </w:p>
        </w:tc>
        <w:tc>
          <w:tcPr>
            <w:tcW w:w="1435" w:type="pct"/>
            <w:gridSpan w:val="5"/>
          </w:tcPr>
          <w:p w:rsidR="0055192D" w:rsidRPr="00113B72" w:rsidRDefault="0055192D" w:rsidP="002502E2">
            <w:pPr>
              <w:spacing w:after="0"/>
              <w:rPr>
                <w:rFonts w:cs="Arial"/>
                <w:color w:val="000000"/>
                <w:sz w:val="20"/>
                <w:szCs w:val="20"/>
              </w:rPr>
            </w:pPr>
            <w:r w:rsidRPr="00113B72">
              <w:rPr>
                <w:rFonts w:cs="Arial"/>
                <w:color w:val="000000"/>
                <w:sz w:val="20"/>
                <w:szCs w:val="18"/>
              </w:rPr>
              <w:t>See Isocyanates, all</w:t>
            </w:r>
          </w:p>
        </w:tc>
        <w:tc>
          <w:tcPr>
            <w:tcW w:w="429" w:type="pct"/>
          </w:tcPr>
          <w:p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47624B" w:rsidRDefault="0055192D" w:rsidP="002502E2">
            <w:pPr>
              <w:spacing w:after="0"/>
              <w:rPr>
                <w:rFonts w:cs="Arial"/>
                <w:color w:val="000000"/>
                <w:sz w:val="18"/>
                <w:szCs w:val="18"/>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Methylene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Dichloromethane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75-09-2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EA7564">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4,4'-Methylene dianiline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DADPM</w:t>
            </w:r>
            <w:r w:rsidRPr="00852D53">
              <w:rPr>
                <w:rFonts w:cs="Arial"/>
                <w:color w:val="000000"/>
                <w:sz w:val="18"/>
                <w:szCs w:val="18"/>
              </w:rPr>
              <w:br/>
              <w:t>DDM</w:t>
            </w:r>
            <w:r w:rsidRPr="00852D53">
              <w:rPr>
                <w:rFonts w:cs="Arial"/>
                <w:color w:val="000000"/>
                <w:sz w:val="18"/>
                <w:szCs w:val="18"/>
              </w:rPr>
              <w:br/>
              <w:t>p,p'-Diaminodiphenylmethane</w:t>
            </w:r>
            <w:r w:rsidRPr="00852D53">
              <w:rPr>
                <w:rFonts w:cs="Arial"/>
                <w:color w:val="000000"/>
                <w:sz w:val="18"/>
                <w:szCs w:val="18"/>
              </w:rPr>
              <w:br/>
              <w:t>MDA</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101-77-9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5-Methylheptan-3-one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Ethyl amyl ketone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541-85-5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Methyl-tert butyl ether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1634-04-4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275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Metribuzin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Sencor</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21087-64-9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Mevinphos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Phosdrin</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7786-34-7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0.092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B43388" w:rsidRDefault="0055192D" w:rsidP="002502E2">
            <w:pPr>
              <w:spacing w:after="0"/>
              <w:rPr>
                <w:rFonts w:cs="Arial"/>
                <w:color w:val="000000"/>
                <w:sz w:val="20"/>
                <w:szCs w:val="20"/>
              </w:rPr>
            </w:pPr>
            <w:r w:rsidRPr="00B43388">
              <w:rPr>
                <w:rFonts w:cs="Arial"/>
                <w:color w:val="000000"/>
                <w:sz w:val="20"/>
                <w:szCs w:val="20"/>
              </w:rPr>
              <w:t>Mica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12001-26-2</w:t>
            </w:r>
          </w:p>
        </w:tc>
        <w:tc>
          <w:tcPr>
            <w:tcW w:w="380" w:type="pct"/>
          </w:tcPr>
          <w:p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385" w:type="pct"/>
            <w:gridSpan w:val="2"/>
          </w:tcPr>
          <w:p w:rsidR="0055192D" w:rsidRPr="00B43388" w:rsidRDefault="0055192D" w:rsidP="002502E2">
            <w:pPr>
              <w:spacing w:after="0"/>
              <w:rPr>
                <w:rFonts w:cs="Arial"/>
                <w:color w:val="000000"/>
                <w:sz w:val="20"/>
                <w:szCs w:val="20"/>
              </w:rPr>
            </w:pPr>
            <w:r w:rsidRPr="00B43388">
              <w:rPr>
                <w:rFonts w:cs="Arial"/>
                <w:color w:val="000000"/>
                <w:sz w:val="20"/>
                <w:szCs w:val="20"/>
              </w:rPr>
              <w:t xml:space="preserve">2.5 </w:t>
            </w:r>
          </w:p>
        </w:tc>
        <w:tc>
          <w:tcPr>
            <w:tcW w:w="335" w:type="pct"/>
          </w:tcPr>
          <w:p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335" w:type="pct"/>
          </w:tcPr>
          <w:p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429" w:type="pct"/>
          </w:tcPr>
          <w:p w:rsidR="0055192D" w:rsidRPr="00B43388"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B43388">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Mineral turpentine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480 </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Molybdenum, insoluble compounds (as Mo)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7439-98-7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Molybdenum, soluble compounds (as Mo)</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Monochloroacetic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79-11-8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Monocrotophos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Azodrin</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6923-22-4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Morpholine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236928">
              <w:rPr>
                <w:rFonts w:cs="Arial"/>
                <w:color w:val="000000"/>
                <w:sz w:val="20"/>
                <w:szCs w:val="20"/>
              </w:rPr>
              <w:t>110-91-8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Naled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Dibrom</w:t>
            </w:r>
            <w:r w:rsidRPr="00852D53">
              <w:rPr>
                <w:rFonts w:cs="Arial"/>
                <w:color w:val="000000"/>
                <w:sz w:val="18"/>
                <w:szCs w:val="18"/>
              </w:rPr>
              <w:br/>
              <w:t>Dimethyl-1,2-dibromo-2,2-dichloroethylphosphate</w:t>
            </w:r>
          </w:p>
        </w:tc>
        <w:tc>
          <w:tcPr>
            <w:tcW w:w="492" w:type="pct"/>
            <w:noWrap/>
          </w:tcPr>
          <w:p w:rsidR="0055192D" w:rsidRPr="00120BFE" w:rsidRDefault="0055192D" w:rsidP="002502E2">
            <w:pPr>
              <w:spacing w:after="0"/>
              <w:rPr>
                <w:rFonts w:cs="Arial"/>
                <w:color w:val="000000"/>
                <w:sz w:val="20"/>
                <w:szCs w:val="20"/>
              </w:rPr>
            </w:pPr>
            <w:r w:rsidRPr="00236928">
              <w:rPr>
                <w:rFonts w:cs="Arial"/>
                <w:color w:val="000000"/>
                <w:sz w:val="20"/>
                <w:szCs w:val="20"/>
              </w:rPr>
              <w:t>300-76-5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91-20-3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Nickel carbonyl (as Ni)</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Tetracarbonyl nickel</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13463-39-3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F7D38">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Nickel dichloride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F93156">
              <w:rPr>
                <w:rFonts w:cs="Arial"/>
                <w:color w:val="000000"/>
                <w:sz w:val="20"/>
                <w:szCs w:val="20"/>
              </w:rPr>
              <w:t>7718-54-9</w:t>
            </w:r>
          </w:p>
        </w:tc>
        <w:tc>
          <w:tcPr>
            <w:tcW w:w="380"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0.1</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Default="0055192D" w:rsidP="002502E2">
            <w:pPr>
              <w:spacing w:after="0"/>
              <w:rPr>
                <w:rFonts w:cs="Arial"/>
                <w:color w:val="000000"/>
                <w:sz w:val="20"/>
                <w:szCs w:val="20"/>
              </w:rPr>
            </w:pPr>
            <w:r>
              <w:rPr>
                <w:rFonts w:cs="Arial"/>
                <w:color w:val="000000"/>
                <w:sz w:val="20"/>
                <w:szCs w:val="20"/>
              </w:rPr>
              <w:t>Nickel dinitrate</w:t>
            </w:r>
          </w:p>
        </w:tc>
        <w:tc>
          <w:tcPr>
            <w:tcW w:w="861" w:type="pct"/>
          </w:tcPr>
          <w:p w:rsidR="0055192D" w:rsidRPr="00852D53" w:rsidDel="00E17481"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r w:rsidRPr="00F93156">
              <w:rPr>
                <w:rFonts w:cs="Arial"/>
                <w:color w:val="000000"/>
                <w:sz w:val="20"/>
                <w:szCs w:val="20"/>
              </w:rPr>
              <w:t>13138-45-9</w:t>
            </w:r>
          </w:p>
        </w:tc>
        <w:tc>
          <w:tcPr>
            <w:tcW w:w="380"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385" w:type="pct"/>
            <w:gridSpan w:val="2"/>
          </w:tcPr>
          <w:p w:rsidR="0055192D" w:rsidRDefault="0055192D" w:rsidP="002502E2">
            <w:pPr>
              <w:spacing w:after="0"/>
              <w:rPr>
                <w:rFonts w:cs="Arial"/>
                <w:color w:val="000000"/>
                <w:sz w:val="20"/>
                <w:szCs w:val="20"/>
              </w:rPr>
            </w:pPr>
            <w:r>
              <w:rPr>
                <w:rFonts w:cs="Arial"/>
                <w:color w:val="000000"/>
                <w:sz w:val="20"/>
                <w:szCs w:val="20"/>
              </w:rPr>
              <w:t>0.1</w:t>
            </w:r>
          </w:p>
        </w:tc>
        <w:tc>
          <w:tcPr>
            <w:tcW w:w="335"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Del="007E469F"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423" w:type="pct"/>
          </w:tcPr>
          <w:p w:rsidR="0055192D" w:rsidRPr="00120BFE" w:rsidDel="00E17481"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Nickel,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7440-02-0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Nickel, powder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7440-02-0</w:t>
            </w: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r w:rsidRPr="00562342">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Nickel,soluble compounds (as Ni)</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See Notes</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4224E1" w:rsidRDefault="0055192D" w:rsidP="002502E2">
            <w:pPr>
              <w:spacing w:after="0"/>
              <w:rPr>
                <w:rFonts w:cs="Arial"/>
                <w:color w:val="000000"/>
                <w:sz w:val="20"/>
                <w:szCs w:val="20"/>
              </w:rPr>
            </w:pPr>
            <w:r w:rsidRPr="00F93156">
              <w:rPr>
                <w:rFonts w:cs="Arial"/>
                <w:color w:val="000000"/>
                <w:sz w:val="20"/>
                <w:szCs w:val="20"/>
              </w:rPr>
              <w:t>Nickel sulphide roasting (fume &amp; dust) (as Ni)</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Del="00305B60"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4224E1" w:rsidRDefault="0055192D" w:rsidP="002502E2">
            <w:pPr>
              <w:spacing w:after="0"/>
              <w:rPr>
                <w:rFonts w:cs="Arial"/>
                <w:color w:val="000000"/>
                <w:sz w:val="20"/>
                <w:szCs w:val="20"/>
              </w:rPr>
            </w:pPr>
            <w:r w:rsidRPr="00F93156">
              <w:rPr>
                <w:rFonts w:cs="Arial"/>
                <w:color w:val="000000"/>
                <w:sz w:val="20"/>
                <w:szCs w:val="20"/>
              </w:rPr>
              <w:t>Nickel salt, nitric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F93156">
              <w:rPr>
                <w:rFonts w:cs="Arial"/>
                <w:color w:val="000000"/>
                <w:sz w:val="20"/>
                <w:szCs w:val="20"/>
              </w:rPr>
              <w:t>14216-75-2</w:t>
            </w:r>
          </w:p>
        </w:tc>
        <w:tc>
          <w:tcPr>
            <w:tcW w:w="380"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0.1</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Nicotine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54-11-5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Nitrapyrin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2-Chloro-6-(trichloromethyl) pyridine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1929-82-4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7697-37-2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Nitric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Nitrogen monoxide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10102-43-9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p-Nitroaniline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100-01-6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F82834">
              <w:rPr>
                <w:rFonts w:cs="Arial"/>
                <w:color w:val="000000"/>
                <w:sz w:val="20"/>
                <w:szCs w:val="20"/>
              </w:rPr>
              <w:t>Nitrobenzene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98-95-3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E41BEE" w:rsidRDefault="0055192D" w:rsidP="002502E2">
            <w:pPr>
              <w:spacing w:after="0"/>
              <w:rPr>
                <w:rFonts w:cs="Arial"/>
                <w:color w:val="000000"/>
                <w:sz w:val="20"/>
                <w:szCs w:val="20"/>
                <w:highlight w:val="yellow"/>
              </w:rPr>
            </w:pPr>
            <w:r w:rsidRPr="00F82834">
              <w:rPr>
                <w:rFonts w:cs="Arial"/>
                <w:color w:val="000000"/>
                <w:sz w:val="20"/>
                <w:szCs w:val="20"/>
              </w:rPr>
              <w:t>p-Nitrochlorobenzene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p-Chloronitrobenzene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100-00-5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79-24-3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Nitrogen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10102-44-0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Nitrogen trifluoride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7783-54-2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Nitroglycerin</w:t>
            </w:r>
            <w:r>
              <w:rPr>
                <w:rFonts w:cs="Arial"/>
                <w:color w:val="000000"/>
                <w:sz w:val="20"/>
                <w:szCs w:val="20"/>
              </w:rPr>
              <w:t>e</w:t>
            </w:r>
            <w:r w:rsidRPr="00120BFE">
              <w:rPr>
                <w:rFonts w:cs="Arial"/>
                <w:color w:val="000000"/>
                <w:sz w:val="20"/>
                <w:szCs w:val="20"/>
              </w:rPr>
              <w:t xml:space="preserve"> (NG)</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NG</w:t>
            </w:r>
            <w:r w:rsidRPr="00852D53">
              <w:rPr>
                <w:rFonts w:cs="Arial"/>
                <w:color w:val="000000"/>
                <w:sz w:val="18"/>
                <w:szCs w:val="18"/>
              </w:rPr>
              <w:br/>
              <w:t>Glyceryl trinitrate</w:t>
            </w: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55-63-0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Sk </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Nitromethane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75-52-5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1-Nitropropane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108-03-2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2-Nitropropane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79-46-9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2-</w:t>
            </w:r>
            <w:r w:rsidRPr="00120BFE">
              <w:rPr>
                <w:rFonts w:cs="Arial"/>
                <w:color w:val="000000"/>
                <w:sz w:val="20"/>
                <w:szCs w:val="20"/>
              </w:rPr>
              <w:t>Nitrotoluene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88-72-2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1E5FCA">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3-Nitrotoluene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726AF">
              <w:rPr>
                <w:rFonts w:cs="Arial"/>
                <w:color w:val="000000"/>
                <w:sz w:val="20"/>
                <w:szCs w:val="20"/>
              </w:rPr>
              <w:t>99-08-1</w:t>
            </w:r>
          </w:p>
        </w:tc>
        <w:tc>
          <w:tcPr>
            <w:tcW w:w="380" w:type="pct"/>
          </w:tcPr>
          <w:p w:rsidR="0055192D" w:rsidRPr="00120BFE" w:rsidRDefault="0055192D" w:rsidP="002502E2">
            <w:pPr>
              <w:spacing w:after="0"/>
              <w:rPr>
                <w:rFonts w:cs="Arial"/>
                <w:color w:val="000000"/>
                <w:sz w:val="20"/>
                <w:szCs w:val="20"/>
              </w:rPr>
            </w:pPr>
            <w:r>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11</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Pr>
                <w:rFonts w:cs="Arial"/>
                <w:color w:val="000000"/>
                <w:sz w:val="20"/>
                <w:szCs w:val="20"/>
              </w:rPr>
              <w:t>4-</w:t>
            </w:r>
            <w:r w:rsidRPr="00120BFE">
              <w:rPr>
                <w:rFonts w:cs="Arial"/>
                <w:color w:val="000000"/>
                <w:sz w:val="20"/>
                <w:szCs w:val="20"/>
              </w:rPr>
              <w:t>Nitrotoluene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726AF" w:rsidRDefault="0055192D" w:rsidP="002502E2">
            <w:pPr>
              <w:spacing w:after="0"/>
              <w:rPr>
                <w:rFonts w:cs="Arial"/>
                <w:color w:val="000000"/>
                <w:sz w:val="20"/>
                <w:szCs w:val="20"/>
              </w:rPr>
            </w:pPr>
            <w:r w:rsidRPr="00120BFE">
              <w:rPr>
                <w:rFonts w:cs="Arial"/>
                <w:color w:val="000000"/>
                <w:sz w:val="20"/>
                <w:szCs w:val="20"/>
              </w:rPr>
              <w:t>99-99-0</w:t>
            </w:r>
          </w:p>
        </w:tc>
        <w:tc>
          <w:tcPr>
            <w:tcW w:w="380" w:type="pct"/>
          </w:tcPr>
          <w:p w:rsidR="0055192D" w:rsidRPr="00120BFE" w:rsidRDefault="0055192D" w:rsidP="002502E2">
            <w:pPr>
              <w:spacing w:after="0"/>
              <w:rPr>
                <w:rFonts w:cs="Arial"/>
                <w:color w:val="000000"/>
                <w:sz w:val="20"/>
                <w:szCs w:val="20"/>
              </w:rPr>
            </w:pPr>
            <w:r>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Nitrous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Dinitrogen monoxide</w:t>
            </w:r>
            <w:r w:rsidRPr="00852D53">
              <w:rPr>
                <w:rFonts w:cs="Arial"/>
                <w:color w:val="000000"/>
                <w:sz w:val="18"/>
                <w:szCs w:val="18"/>
              </w:rPr>
              <w:br/>
              <w:t>Laughing gas</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10024-97-2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Nonane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111-84-2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Octachloronaphthalene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2234-13-1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Octane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111-65-9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1400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375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1750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Oil mist, refined mineral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8012-95-1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Osmium tetroxide (as Os)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20816-12-0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0.0006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0.0047</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Oxalic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144-62-7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2,2'-Oxybis[ethanol]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Diethylene glycol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111-46-6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Oxygen difluoride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7783-41-7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9B06C2">
            <w:pPr>
              <w:spacing w:after="0"/>
              <w:rPr>
                <w:rFonts w:cs="Arial"/>
                <w:color w:val="000000"/>
                <w:sz w:val="20"/>
                <w:szCs w:val="20"/>
              </w:rPr>
            </w:pPr>
            <w:r w:rsidRPr="00120BFE">
              <w:rPr>
                <w:rFonts w:cs="Arial"/>
                <w:color w:val="000000"/>
                <w:sz w:val="20"/>
                <w:szCs w:val="20"/>
              </w:rPr>
              <w:t>Ozone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10028-15-6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0.2</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Paraffin wax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8002-74-2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Paraquat (respirable sizes)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Paraquat dichloride (ISO)</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4685-14-7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Parathion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56-38-2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PCBs (42% Chlorine)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Polychlorinated biphenyls</w:t>
            </w:r>
            <w:r w:rsidRPr="00852D53">
              <w:rPr>
                <w:rFonts w:cs="Arial"/>
                <w:color w:val="000000"/>
                <w:sz w:val="18"/>
                <w:szCs w:val="18"/>
              </w:rPr>
              <w:br/>
              <w:t>Polychlorobiphenyls</w:t>
            </w:r>
            <w:r w:rsidRPr="00852D53">
              <w:rPr>
                <w:rFonts w:cs="Arial"/>
                <w:color w:val="000000"/>
                <w:sz w:val="18"/>
                <w:szCs w:val="18"/>
              </w:rPr>
              <w:br/>
              <w:t>Chlorobiphenyl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53469-21-9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PCBs (54% Chlorine)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Chlorobiphenyl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11097-69-1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Pentaborane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19624-22-7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0.039</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Pentachloronaphthalene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1321-64-8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Pentachloronitrobenzene</w:t>
            </w:r>
          </w:p>
        </w:tc>
        <w:tc>
          <w:tcPr>
            <w:tcW w:w="861" w:type="pct"/>
          </w:tcPr>
          <w:p w:rsidR="0055192D" w:rsidRPr="00852D53" w:rsidRDefault="0055192D" w:rsidP="002502E2">
            <w:pPr>
              <w:spacing w:after="0"/>
              <w:rPr>
                <w:rFonts w:cs="Arial"/>
                <w:color w:val="000000"/>
                <w:sz w:val="18"/>
                <w:szCs w:val="18"/>
              </w:rPr>
            </w:pPr>
            <w:r>
              <w:rPr>
                <w:rFonts w:cs="Arial"/>
                <w:color w:val="000000"/>
                <w:sz w:val="18"/>
                <w:szCs w:val="18"/>
              </w:rPr>
              <w:t>Quintozene (ISO)</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82-68-8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Pentachlorophenol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87-86-5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Pentaerythritol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115-77-5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Pentane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109-66-0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600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1770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750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2210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Perchloroethylene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Tetrachloroethylene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127-18-4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1020</w:t>
            </w:r>
          </w:p>
        </w:tc>
        <w:tc>
          <w:tcPr>
            <w:tcW w:w="429" w:type="pct"/>
          </w:tcPr>
          <w:p w:rsidR="0055192D" w:rsidRDefault="00AC4878"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Perchloromethyl mercaptan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594-42-3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0.76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Perchloryl fluoride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7616-94-6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Perfluoroisobutylene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Octafluoroisobutylene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382-21-8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0.082</w:t>
            </w:r>
            <w:r>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Perlite dust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93763-70-3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Petrol (gasoline)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900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108-95-2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Phenothiazine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92-84-2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Phenyl ether (vapour)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Diphenyl ether</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101-84-8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Phenyl glycidyl ether (PGE)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Phenyl-2,3-epoxypropyl ether</w:t>
            </w:r>
            <w:r w:rsidRPr="00852D53">
              <w:rPr>
                <w:rFonts w:cs="Arial"/>
                <w:color w:val="000000"/>
                <w:sz w:val="18"/>
                <w:szCs w:val="18"/>
              </w:rPr>
              <w:br/>
              <w:t>PGE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122-60-1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372849">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Phenyl mercaptan</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Benzenethiol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108-98-5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m-Phenylenediamine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1,3-Benzenediamine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108-45-2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1427EF">
            <w:pPr>
              <w:spacing w:after="0"/>
              <w:rPr>
                <w:rFonts w:cs="Arial"/>
                <w:color w:val="000000"/>
                <w:sz w:val="20"/>
                <w:szCs w:val="20"/>
              </w:rPr>
            </w:pPr>
            <w:r w:rsidRPr="00120BFE">
              <w:rPr>
                <w:rFonts w:cs="Arial"/>
                <w:color w:val="000000"/>
                <w:sz w:val="20"/>
                <w:szCs w:val="20"/>
              </w:rPr>
              <w:t>Sk</w:t>
            </w:r>
            <w:r w:rsidR="001427EF">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o-Phenylenediamine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1,2-Benzenediamine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95-54-5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AB3DB5">
            <w:pPr>
              <w:spacing w:after="0"/>
              <w:rPr>
                <w:rFonts w:cs="Arial"/>
                <w:color w:val="000000"/>
                <w:sz w:val="20"/>
                <w:szCs w:val="20"/>
              </w:rPr>
            </w:pPr>
            <w:r>
              <w:rPr>
                <w:rFonts w:cs="Arial"/>
                <w:color w:val="000000"/>
                <w:sz w:val="20"/>
                <w:szCs w:val="20"/>
              </w:rPr>
              <w:t>Carc. 2</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p-Phenylenediamine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1,4-Benzenediamine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106-50-3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Phenylhydrazine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100-63-0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1427EF">
            <w:pPr>
              <w:spacing w:after="0"/>
              <w:rPr>
                <w:rFonts w:cs="Arial"/>
                <w:color w:val="000000"/>
                <w:sz w:val="20"/>
                <w:szCs w:val="20"/>
              </w:rPr>
            </w:pPr>
            <w:r w:rsidRPr="00120BFE">
              <w:rPr>
                <w:rFonts w:cs="Arial"/>
                <w:color w:val="000000"/>
                <w:sz w:val="20"/>
                <w:szCs w:val="20"/>
              </w:rPr>
              <w:t>Sk</w:t>
            </w:r>
            <w:r w:rsidR="001427EF">
              <w:rPr>
                <w:rFonts w:cs="Arial"/>
                <w:color w:val="000000"/>
                <w:sz w:val="20"/>
                <w:szCs w:val="20"/>
              </w:rPr>
              <w:t>:</w:t>
            </w: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Phenylphosphine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638-21-1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0.23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Phorate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Thimet</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298-02-2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Phosgene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Carbonyl chloride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75-44-5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0.06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7803-51-2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Orthophosphoric acid</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7664-38-2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Phosphorus (yellow)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7723-14-0</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Phosphorus oxychloride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Phosphoryl trichloride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10025-87-3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9B06C2">
            <w:pPr>
              <w:spacing w:after="0"/>
              <w:rPr>
                <w:rFonts w:cs="Arial"/>
                <w:color w:val="000000"/>
                <w:sz w:val="20"/>
                <w:szCs w:val="20"/>
              </w:rPr>
            </w:pPr>
            <w:r w:rsidRPr="00120BFE">
              <w:rPr>
                <w:rFonts w:cs="Arial"/>
                <w:color w:val="000000"/>
                <w:sz w:val="20"/>
                <w:szCs w:val="20"/>
              </w:rPr>
              <w:t>Phosphorus pentachloride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10026-13-8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0.85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Phosphorus pentasulphide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Diphosphorous pentasulphide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1314-80-3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Phosphorus trichloride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7719-12-2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Phthalic anhydride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85-44-9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m-Phthalodinitrile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626-17-5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Picloram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Tordon</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1918-02-1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Picric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2,4,6-Trinitrophenol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88-89-1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Pindone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Pival</w:t>
            </w:r>
            <w:r w:rsidRPr="00852D53">
              <w:rPr>
                <w:rFonts w:cs="Arial"/>
                <w:color w:val="000000"/>
                <w:sz w:val="18"/>
                <w:szCs w:val="18"/>
              </w:rPr>
              <w:br/>
              <w:t>2-Pivalyl-1,3-indandione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83-26-1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Piperazine dihydrochloride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142-64-3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Piperidine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110-89-4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Platinum,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7440-06-4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Platinum, soluble salts (as Pt)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Portland cement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65997-15-1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Potassium hydroxide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1310-58-3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 xml:space="preserve">Potassium </w:t>
            </w:r>
            <w:r w:rsidR="00D763B4">
              <w:rPr>
                <w:rFonts w:cs="Arial"/>
                <w:color w:val="000000"/>
                <w:sz w:val="20"/>
                <w:szCs w:val="20"/>
              </w:rPr>
              <w:t>p</w:t>
            </w:r>
            <w:r w:rsidRPr="00120BFE">
              <w:rPr>
                <w:rFonts w:cs="Arial"/>
                <w:color w:val="000000"/>
                <w:sz w:val="20"/>
                <w:szCs w:val="20"/>
              </w:rPr>
              <w:t>ersulfate</w:t>
            </w:r>
          </w:p>
        </w:tc>
        <w:tc>
          <w:tcPr>
            <w:tcW w:w="861" w:type="pct"/>
          </w:tcPr>
          <w:p w:rsidR="0055192D" w:rsidRPr="00852D53" w:rsidRDefault="0055192D" w:rsidP="00D763B4">
            <w:pPr>
              <w:spacing w:after="0"/>
              <w:rPr>
                <w:rFonts w:cs="Arial"/>
                <w:color w:val="000000"/>
                <w:sz w:val="18"/>
                <w:szCs w:val="18"/>
              </w:rPr>
            </w:pPr>
            <w:r w:rsidRPr="00852D53">
              <w:rPr>
                <w:rFonts w:cs="Arial"/>
                <w:color w:val="000000"/>
                <w:sz w:val="18"/>
                <w:szCs w:val="18"/>
              </w:rPr>
              <w:t xml:space="preserve">Potassium </w:t>
            </w:r>
            <w:r w:rsidR="00D763B4">
              <w:rPr>
                <w:rFonts w:cs="Arial"/>
                <w:color w:val="000000"/>
                <w:sz w:val="18"/>
                <w:szCs w:val="18"/>
              </w:rPr>
              <w:t>p</w:t>
            </w:r>
            <w:r w:rsidRPr="00852D53">
              <w:rPr>
                <w:rFonts w:cs="Arial"/>
                <w:color w:val="000000"/>
                <w:sz w:val="18"/>
                <w:szCs w:val="18"/>
              </w:rPr>
              <w:t>ersulphate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7727-21-1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Precipitated silica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47624B" w:rsidRDefault="0055192D" w:rsidP="002502E2">
            <w:pPr>
              <w:spacing w:after="0"/>
              <w:rPr>
                <w:rFonts w:cs="Arial"/>
                <w:color w:val="000000"/>
                <w:sz w:val="18"/>
                <w:szCs w:val="18"/>
              </w:rPr>
            </w:pPr>
            <w:r w:rsidRPr="00A05FB8">
              <w:rPr>
                <w:rFonts w:cs="Arial"/>
                <w:color w:val="000000"/>
                <w:sz w:val="18"/>
                <w:szCs w:val="18"/>
              </w:rPr>
              <w:t xml:space="preserve">See Silica - Amorphous </w:t>
            </w:r>
            <w:r w:rsidRPr="00113B72">
              <w:rPr>
                <w:rFonts w:cs="Arial"/>
                <w:color w:val="000000"/>
                <w:sz w:val="20"/>
                <w:szCs w:val="18"/>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Propane-1,2-diol total: (vapour &amp; particulates)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474</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1427EF"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Propane-1,2-diol: particulates only</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57-55-6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Propargyl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Prop-2-yn-1-ol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107-19-7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beta-Propiolactone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57-57-8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Propionic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79-09-4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Propoxur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PHC</w:t>
            </w:r>
            <w:r w:rsidRPr="00852D53">
              <w:rPr>
                <w:rFonts w:cs="Arial"/>
                <w:color w:val="000000"/>
                <w:sz w:val="18"/>
                <w:szCs w:val="18"/>
              </w:rPr>
              <w:br/>
              <w:t>Baygon</w:t>
            </w:r>
            <w:r w:rsidRPr="00852D53">
              <w:rPr>
                <w:rFonts w:cs="Arial"/>
                <w:color w:val="000000"/>
                <w:sz w:val="18"/>
                <w:szCs w:val="18"/>
              </w:rPr>
              <w:br/>
              <w:t>Arprocarb</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114-26-1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Propranolol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525-66-6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0.188</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0.565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1427EF"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n-Propyl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109-60-4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835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 alcohol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Propan-1-ol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71-23-8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492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614</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n-Propyl nitrate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627-13-4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172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dichloride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1,2-Dichloropropane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78-87-5</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347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508</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glycol dinitrate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6423-43-4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0.34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glycol monomethyl ether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1-Methoxypropan-2-ol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107-98-2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369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553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imine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75-55-8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Propylene 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1,2-Epoxypropane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75-56-9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Default="0055192D" w:rsidP="00372849">
            <w:pPr>
              <w:spacing w:after="0"/>
              <w:rPr>
                <w:rFonts w:cs="Arial"/>
                <w:color w:val="000000"/>
                <w:sz w:val="20"/>
                <w:szCs w:val="20"/>
              </w:rPr>
            </w:pPr>
            <w:r>
              <w:rPr>
                <w:rFonts w:cs="Arial"/>
                <w:color w:val="000000"/>
                <w:sz w:val="20"/>
                <w:szCs w:val="20"/>
              </w:rPr>
              <w:t>Carc. 1B</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Pyrethrum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Pyrethrins (ISO)</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8003-34-7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Pyridine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110-86-1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 </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Quartz</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14808-60-7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 </w:t>
            </w:r>
          </w:p>
        </w:tc>
        <w:tc>
          <w:tcPr>
            <w:tcW w:w="423" w:type="pct"/>
          </w:tcPr>
          <w:p w:rsidR="0055192D" w:rsidRPr="0047624B" w:rsidRDefault="0055192D" w:rsidP="002502E2">
            <w:pPr>
              <w:spacing w:after="0"/>
              <w:rPr>
                <w:rFonts w:cs="Arial"/>
                <w:color w:val="000000"/>
                <w:sz w:val="18"/>
                <w:szCs w:val="18"/>
              </w:rPr>
            </w:pPr>
            <w:r w:rsidRPr="007965B3">
              <w:rPr>
                <w:rFonts w:cs="Arial"/>
                <w:color w:val="000000"/>
                <w:sz w:val="18"/>
                <w:szCs w:val="18"/>
              </w:rPr>
              <w:t xml:space="preserve">See Silica - Crystalline </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Quinone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p-Benzoquinone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106-51-4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Resorcinol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m-Dihydroxybenzene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108-46-3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90</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Rhodium, insoluble compounds (as Rh)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Rhodium,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7440-16-6</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Rhodium, soluble compounds (as Rh)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Ronnel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Fenchlorphos</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299-84-3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Rosin core solder pyrolysis products (as formaldehyde)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Rotenone (commercial)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Derris, commercial</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83-79-4</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Rouge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Selenium compounds (as Se) excluding hydrogen selenide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Selenium hexafluoride (as Se)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7783-79-1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Sesone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2,4-DES sodium</w:t>
            </w:r>
            <w:r w:rsidRPr="00852D53">
              <w:rPr>
                <w:rFonts w:cs="Arial"/>
                <w:color w:val="000000"/>
                <w:sz w:val="18"/>
                <w:szCs w:val="18"/>
              </w:rPr>
              <w:br/>
              <w:t>Crag Herbicide</w:t>
            </w:r>
            <w:r w:rsidRPr="00852D53">
              <w:rPr>
                <w:rFonts w:cs="Arial"/>
                <w:color w:val="000000"/>
                <w:sz w:val="18"/>
                <w:szCs w:val="18"/>
              </w:rPr>
              <w:br/>
              <w:t>Sodium 2,4-dichloro phenoxyethyl sulfate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136-78-7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Silica </w:t>
            </w:r>
            <w:r>
              <w:rPr>
                <w:rFonts w:cs="Arial"/>
                <w:color w:val="000000"/>
                <w:sz w:val="20"/>
                <w:szCs w:val="20"/>
              </w:rPr>
              <w:t>–</w:t>
            </w:r>
            <w:r w:rsidRPr="00120BFE">
              <w:rPr>
                <w:rFonts w:cs="Arial"/>
                <w:color w:val="000000"/>
                <w:sz w:val="20"/>
                <w:szCs w:val="20"/>
              </w:rPr>
              <w:t xml:space="preserve"> Amorphous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Diatomaceous earth (uncalcined)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61790-53-2</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Fume (thermally generated)(respirable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(e)</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Fumed silica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7631-86-9</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Precipitated silica</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Silica gel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Silica </w:t>
            </w:r>
            <w:r>
              <w:rPr>
                <w:rFonts w:cs="Arial"/>
                <w:color w:val="000000"/>
                <w:sz w:val="20"/>
                <w:szCs w:val="20"/>
              </w:rPr>
              <w:t>–</w:t>
            </w:r>
            <w:r w:rsidRPr="00120BFE">
              <w:rPr>
                <w:rFonts w:cs="Arial"/>
                <w:color w:val="000000"/>
                <w:sz w:val="20"/>
                <w:szCs w:val="20"/>
              </w:rPr>
              <w:t xml:space="preserve"> Crystalline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0" w:type="pct"/>
          </w:tcPr>
          <w:p w:rsidR="0055192D" w:rsidRPr="00120BFE" w:rsidRDefault="0055192D" w:rsidP="002502E2">
            <w:pPr>
              <w:spacing w:after="0"/>
              <w:rPr>
                <w:rFonts w:cs="Arial"/>
                <w:color w:val="000000"/>
                <w:sz w:val="20"/>
                <w:szCs w:val="20"/>
              </w:rPr>
            </w:pPr>
          </w:p>
        </w:tc>
        <w:tc>
          <w:tcPr>
            <w:tcW w:w="385" w:type="pct"/>
            <w:gridSpan w:val="2"/>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335" w:type="pct"/>
          </w:tcPr>
          <w:p w:rsidR="0055192D" w:rsidRPr="00120BFE" w:rsidRDefault="0055192D" w:rsidP="002502E2">
            <w:pPr>
              <w:spacing w:after="0"/>
              <w:rPr>
                <w:rFonts w:cs="Arial"/>
                <w:color w:val="000000"/>
                <w:sz w:val="20"/>
                <w:szCs w:val="20"/>
              </w:rPr>
            </w:pP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Cristobalite</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14464-46-1</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Quartz</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14808-60-7</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ind w:left="142"/>
              <w:rPr>
                <w:rFonts w:cs="Arial"/>
                <w:color w:val="000000"/>
                <w:sz w:val="20"/>
                <w:szCs w:val="20"/>
              </w:rPr>
            </w:pPr>
            <w:r w:rsidRPr="00120BFE">
              <w:rPr>
                <w:rFonts w:cs="Arial"/>
                <w:color w:val="000000"/>
                <w:sz w:val="20"/>
                <w:szCs w:val="20"/>
              </w:rPr>
              <w:t>Tridymite</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15468-32-3</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Silica gel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A05FB8">
              <w:rPr>
                <w:rFonts w:cs="Arial"/>
                <w:color w:val="000000"/>
                <w:sz w:val="18"/>
                <w:szCs w:val="20"/>
              </w:rPr>
              <w:t xml:space="preserve">See Silica – Amorphous </w:t>
            </w: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Silica, fused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60676-86-0</w:t>
            </w:r>
          </w:p>
        </w:tc>
        <w:tc>
          <w:tcPr>
            <w:tcW w:w="2281" w:type="pct"/>
            <w:gridSpan w:val="7"/>
          </w:tcPr>
          <w:p w:rsidR="0055192D" w:rsidRDefault="0055192D" w:rsidP="002502E2">
            <w:pPr>
              <w:spacing w:after="0"/>
              <w:rPr>
                <w:rFonts w:cs="Arial"/>
                <w:color w:val="000000"/>
                <w:sz w:val="20"/>
                <w:szCs w:val="20"/>
              </w:rPr>
            </w:pPr>
            <w:r w:rsidRPr="00852D53">
              <w:rPr>
                <w:rFonts w:cs="Arial"/>
                <w:color w:val="000000"/>
                <w:sz w:val="20"/>
                <w:szCs w:val="18"/>
              </w:rPr>
              <w:t>See Silica - Crystalline</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Silicon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7440-21-3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Silicon carbide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409-21-2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Silicon tetrahydride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Silane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7803-62-5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Silver,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7440-22-4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Silver, soluble compounds (as Ag)</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Soapstone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BD0F9A" w:rsidRDefault="0055192D" w:rsidP="002502E2">
            <w:pPr>
              <w:spacing w:after="0"/>
              <w:rPr>
                <w:rFonts w:cs="Arial"/>
                <w:color w:val="000000"/>
                <w:sz w:val="20"/>
                <w:szCs w:val="20"/>
              </w:rPr>
            </w:pPr>
            <w:r w:rsidRPr="00A05FB8">
              <w:rPr>
                <w:rFonts w:cs="Arial"/>
                <w:color w:val="000000"/>
                <w:sz w:val="18"/>
                <w:szCs w:val="20"/>
              </w:rPr>
              <w:t>See also Soapstone (respirable dust</w:t>
            </w:r>
            <w:r w:rsidRPr="00113B72">
              <w:rPr>
                <w:rFonts w:cs="Arial"/>
                <w:color w:val="000000"/>
                <w:sz w:val="20"/>
                <w:szCs w:val="20"/>
              </w:rPr>
              <w:t>)</w:t>
            </w:r>
          </w:p>
          <w:p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Soapstone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13B72" w:rsidRDefault="0055192D" w:rsidP="002502E2">
            <w:pPr>
              <w:spacing w:after="0"/>
              <w:rPr>
                <w:rFonts w:cs="Arial"/>
                <w:color w:val="000000"/>
                <w:sz w:val="20"/>
                <w:szCs w:val="20"/>
              </w:rPr>
            </w:pPr>
            <w:r w:rsidRPr="00A05FB8">
              <w:rPr>
                <w:rFonts w:cs="Arial"/>
                <w:color w:val="000000"/>
                <w:sz w:val="18"/>
                <w:szCs w:val="20"/>
              </w:rPr>
              <w:t xml:space="preserve">See also Soapstone </w:t>
            </w:r>
            <w:r w:rsidRPr="00113B72">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azide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26628-22-8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0.11</w:t>
            </w:r>
            <w:r w:rsidR="002B1707">
              <w:rPr>
                <w:rFonts w:cs="Arial"/>
                <w:color w:val="000000"/>
                <w:sz w:val="16"/>
                <w:szCs w:val="16"/>
              </w:rPr>
              <w:t xml:space="preserve"> </w:t>
            </w:r>
            <w:r w:rsidRPr="0046473D">
              <w:rPr>
                <w:rFonts w:cs="Arial"/>
                <w:color w:val="000000"/>
                <w:sz w:val="16"/>
                <w:szCs w:val="16"/>
              </w:rPr>
              <w:t>Peak limitation</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0.3</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(d)</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bisulphite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Sodium hydrogen sulphite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7631-90-5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640982">
            <w:pPr>
              <w:spacing w:after="0"/>
              <w:rPr>
                <w:rFonts w:cs="Arial"/>
                <w:color w:val="000000"/>
                <w:sz w:val="20"/>
                <w:szCs w:val="20"/>
              </w:rPr>
            </w:pPr>
            <w:r w:rsidRPr="00120BFE">
              <w:rPr>
                <w:rFonts w:cs="Arial"/>
                <w:color w:val="000000"/>
                <w:sz w:val="20"/>
                <w:szCs w:val="20"/>
              </w:rPr>
              <w:t>Sodium fluoroacetate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62-74-8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hydroxide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1310-73-2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metabisulphite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Disodium disulphite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7681-57-4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Sodium persulfate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Sodium persulphate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7775-27-1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Starch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9005-25-8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D50186">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Stearates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Stibine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7803-52-3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0.51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Strychnine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57-24-9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Styrene, monomer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Phenylethylene</w:t>
            </w:r>
            <w:r w:rsidRPr="00852D53">
              <w:rPr>
                <w:rFonts w:cs="Arial"/>
                <w:color w:val="000000"/>
                <w:sz w:val="18"/>
                <w:szCs w:val="18"/>
              </w:rPr>
              <w:br/>
              <w:t>Vinyl benzene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100-42-5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213</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426</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Subtilisins (Proteolytic enzymes as 100% pure crystalline enzyme)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1395-21-7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0.00006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Sucrose </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57-50-1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Sulfotep</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TEDP</w:t>
            </w:r>
            <w:r w:rsidRPr="00852D53">
              <w:rPr>
                <w:rFonts w:cs="Arial"/>
                <w:color w:val="000000"/>
                <w:sz w:val="18"/>
                <w:szCs w:val="18"/>
              </w:rPr>
              <w:br/>
              <w:t>O,O,O,O-Tetraethyl dithiopyrophosphate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3689-24-5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0.007</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dioxide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Sulfur dioxide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7446-09-5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hexafluoride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Sulfur hexafluoride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2551-62-4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5970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monochloride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Disulphur dichloride</w:t>
            </w:r>
            <w:r w:rsidRPr="00852D53">
              <w:rPr>
                <w:rFonts w:cs="Arial"/>
                <w:color w:val="000000"/>
                <w:sz w:val="18"/>
                <w:szCs w:val="18"/>
              </w:rPr>
              <w:br/>
              <w:t>Sulfur monochloride</w:t>
            </w:r>
            <w:r w:rsidRPr="00852D53">
              <w:rPr>
                <w:rFonts w:cs="Arial"/>
                <w:color w:val="000000"/>
                <w:sz w:val="18"/>
                <w:szCs w:val="18"/>
              </w:rPr>
              <w:br/>
              <w:t>Disulfur dichloride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10025-67-9</w:t>
            </w:r>
          </w:p>
        </w:tc>
        <w:tc>
          <w:tcPr>
            <w:tcW w:w="387" w:type="pct"/>
            <w:gridSpan w:val="2"/>
          </w:tcPr>
          <w:p w:rsidR="00BD0F9A" w:rsidRDefault="0055192D" w:rsidP="002502E2">
            <w:pPr>
              <w:spacing w:after="0"/>
              <w:rPr>
                <w:rFonts w:cs="Arial"/>
                <w:color w:val="000000"/>
                <w:sz w:val="16"/>
                <w:szCs w:val="16"/>
              </w:rPr>
            </w:pPr>
            <w:r w:rsidRPr="00120BFE">
              <w:rPr>
                <w:rFonts w:cs="Arial"/>
                <w:color w:val="000000"/>
                <w:sz w:val="20"/>
                <w:szCs w:val="20"/>
              </w:rPr>
              <w:t>1</w:t>
            </w:r>
          </w:p>
          <w:p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78" w:type="pct"/>
          </w:tcPr>
          <w:p w:rsidR="00BD0F9A" w:rsidRDefault="0055192D" w:rsidP="002502E2">
            <w:pPr>
              <w:spacing w:after="0"/>
              <w:rPr>
                <w:rFonts w:cs="Arial"/>
                <w:color w:val="000000"/>
                <w:sz w:val="20"/>
                <w:szCs w:val="20"/>
              </w:rPr>
            </w:pPr>
            <w:r w:rsidRPr="00120BFE">
              <w:rPr>
                <w:rFonts w:cs="Arial"/>
                <w:color w:val="000000"/>
                <w:sz w:val="20"/>
                <w:szCs w:val="20"/>
              </w:rPr>
              <w:t>5.5</w:t>
            </w:r>
          </w:p>
          <w:p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pentafluoride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Disulphur decafluoride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5714-22-7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78" w:type="pct"/>
          </w:tcPr>
          <w:p w:rsidR="00BD0F9A" w:rsidRDefault="0055192D" w:rsidP="002502E2">
            <w:pPr>
              <w:spacing w:after="0"/>
              <w:rPr>
                <w:rFonts w:cs="Arial"/>
                <w:color w:val="000000"/>
                <w:sz w:val="20"/>
                <w:szCs w:val="20"/>
              </w:rPr>
            </w:pPr>
            <w:r w:rsidRPr="00120BFE">
              <w:rPr>
                <w:rFonts w:cs="Arial"/>
                <w:color w:val="000000"/>
                <w:sz w:val="20"/>
                <w:szCs w:val="20"/>
              </w:rPr>
              <w:t>0.1</w:t>
            </w:r>
          </w:p>
          <w:p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 tetrafluoride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Sulfur tetrafluoride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7783-60-0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20"/>
                <w:szCs w:val="20"/>
              </w:rPr>
              <w:t xml:space="preserve"> </w:t>
            </w:r>
            <w:r w:rsidRPr="0046473D">
              <w:rPr>
                <w:rFonts w:cs="Arial"/>
                <w:color w:val="000000"/>
                <w:sz w:val="16"/>
                <w:szCs w:val="16"/>
              </w:rPr>
              <w:t>Peak limitation</w:t>
            </w:r>
          </w:p>
        </w:tc>
        <w:tc>
          <w:tcPr>
            <w:tcW w:w="378" w:type="pct"/>
          </w:tcPr>
          <w:p w:rsidR="00BD0F9A" w:rsidRDefault="0055192D" w:rsidP="002502E2">
            <w:pPr>
              <w:spacing w:after="0"/>
              <w:rPr>
                <w:rFonts w:cs="Arial"/>
                <w:color w:val="000000"/>
                <w:sz w:val="20"/>
                <w:szCs w:val="20"/>
              </w:rPr>
            </w:pPr>
            <w:r w:rsidRPr="00120BFE">
              <w:rPr>
                <w:rFonts w:cs="Arial"/>
                <w:color w:val="000000"/>
                <w:sz w:val="20"/>
                <w:szCs w:val="20"/>
              </w:rPr>
              <w:t>0.44</w:t>
            </w:r>
          </w:p>
          <w:p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Sulfuric acid</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7664-93-9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Sulphuryl fluoride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Sulfuryl fluoride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2699-79-8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Sulprofos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Bolstar</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35400-43-2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Synthetic mineral fibres (SMF)</w:t>
            </w:r>
          </w:p>
        </w:tc>
        <w:tc>
          <w:tcPr>
            <w:tcW w:w="861" w:type="pct"/>
          </w:tcPr>
          <w:p w:rsidR="0055192D" w:rsidRPr="00852D53" w:rsidRDefault="0055192D" w:rsidP="002502E2">
            <w:pPr>
              <w:spacing w:after="0"/>
              <w:rPr>
                <w:rFonts w:cs="Arial"/>
                <w:color w:val="000000"/>
                <w:sz w:val="18"/>
                <w:szCs w:val="18"/>
              </w:rPr>
            </w:pPr>
            <w:r>
              <w:rPr>
                <w:rFonts w:cs="Arial"/>
                <w:color w:val="000000"/>
                <w:sz w:val="18"/>
                <w:szCs w:val="18"/>
              </w:rPr>
              <w:t>Man-Made Vitreous Fibres (MMVF)</w:t>
            </w:r>
          </w:p>
        </w:tc>
        <w:tc>
          <w:tcPr>
            <w:tcW w:w="492" w:type="pct"/>
            <w:noWrap/>
          </w:tcPr>
          <w:p w:rsidR="0055192D" w:rsidRPr="000D20E8" w:rsidRDefault="0055192D" w:rsidP="002502E2">
            <w:pPr>
              <w:spacing w:after="0"/>
              <w:rPr>
                <w:rFonts w:cs="Arial"/>
                <w:color w:val="000000"/>
                <w:sz w:val="20"/>
                <w:szCs w:val="20"/>
              </w:rPr>
            </w:pPr>
          </w:p>
        </w:tc>
        <w:tc>
          <w:tcPr>
            <w:tcW w:w="2281" w:type="pct"/>
            <w:gridSpan w:val="7"/>
          </w:tcPr>
          <w:p w:rsidR="0055192D" w:rsidRPr="00120BFE" w:rsidRDefault="0055192D" w:rsidP="005200AC">
            <w:pPr>
              <w:spacing w:after="0"/>
              <w:rPr>
                <w:rFonts w:cs="Arial"/>
                <w:color w:val="000000"/>
                <w:sz w:val="20"/>
                <w:szCs w:val="20"/>
              </w:rPr>
            </w:pPr>
            <w:r>
              <w:rPr>
                <w:rFonts w:cs="Arial"/>
                <w:color w:val="000000"/>
                <w:sz w:val="20"/>
                <w:szCs w:val="20"/>
              </w:rPr>
              <w:t>See Man-Made Vitreous Fibres</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2,4,5-T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2,4,5-Trichlorophenoxyacetic acid</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93-76-5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Talc, </w:t>
            </w:r>
            <w:r w:rsidRPr="00893419">
              <w:rPr>
                <w:rFonts w:cs="Arial"/>
                <w:color w:val="000000"/>
                <w:sz w:val="18"/>
                <w:szCs w:val="18"/>
              </w:rPr>
              <w:t>(containing no asbestos fibres)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14807-96-6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Tantalum, metal &amp; oxide dusts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7440-25-7</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Tellurium &amp; compounds (as 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Tellurium hexafluoride (as 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7783-80-4</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Temephos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Abate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3383-96-8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TEPP</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Tetraethyl pyrophosphate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107-49-3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0.004</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0.047</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Terphenyls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26140-60-3</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r w:rsidR="002B1707">
              <w:rPr>
                <w:rFonts w:cs="Arial"/>
                <w:color w:val="000000"/>
                <w:sz w:val="16"/>
                <w:szCs w:val="16"/>
              </w:rPr>
              <w:t xml:space="preserve"> </w:t>
            </w:r>
            <w:r w:rsidRPr="0046473D">
              <w:rPr>
                <w:rFonts w:cs="Arial"/>
                <w:color w:val="000000"/>
                <w:sz w:val="16"/>
                <w:szCs w:val="16"/>
              </w:rPr>
              <w:t>Peak limitation</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 xml:space="preserve">4.7 </w:t>
            </w:r>
            <w:r w:rsidRPr="00EE6E75">
              <w:rPr>
                <w:rFonts w:cs="Arial"/>
                <w:color w:val="000000"/>
                <w:sz w:val="16"/>
                <w:szCs w:val="16"/>
              </w:rPr>
              <w:t>Peak limitation</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1,1,2,2-Tetrabromoethane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Acetylene tetrabromide</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79-27-6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1,1,2,2-Tetrachloro-1,2-difluoroethane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76-12-0</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4170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1,1,1,2-Tetrachloro-2,2-difluoroethane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76-11-9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4170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1,1,2,2-Tetrachloroethane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79-34-5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6.9</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Tetrachloronaphthalene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1335-88-2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Tetraethyl lead (as Pb)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78-00-2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0A0FE5">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1,1,1,2-Tetrafluoroethane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HFC 134a</w:t>
            </w: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811-97-2</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4240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Tetrahydrofuran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109-99-9</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295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01533">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Tetramethyl lead (as Pb)</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75-74-1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Tetramethyl succinonitrile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3333-52-6</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Tetranitromethane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509-14-8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Tetrasodium pyrophosphate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0D20E8" w:rsidRDefault="0055192D" w:rsidP="002502E2">
            <w:pPr>
              <w:spacing w:after="0"/>
              <w:rPr>
                <w:rFonts w:cs="Arial"/>
                <w:color w:val="000000"/>
                <w:sz w:val="20"/>
                <w:szCs w:val="20"/>
              </w:rPr>
            </w:pPr>
            <w:r w:rsidRPr="000D20E8">
              <w:rPr>
                <w:rFonts w:cs="Arial"/>
                <w:color w:val="000000"/>
                <w:sz w:val="20"/>
                <w:szCs w:val="20"/>
              </w:rPr>
              <w:t>7722-88-5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Tetryl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2,4,6-Trinitrophenylmethylnitramine</w:t>
            </w:r>
            <w:r w:rsidRPr="00852D53">
              <w:rPr>
                <w:rFonts w:cs="Arial"/>
                <w:color w:val="000000"/>
                <w:sz w:val="18"/>
                <w:szCs w:val="18"/>
              </w:rPr>
              <w:br/>
              <w:t>N-Methyl-N-2,4,6-tetranitroaniline</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479-45-8</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Sen</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Thallium, soluble compounds (as Tl)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120BFE" w:rsidRDefault="0055192D" w:rsidP="002502E2">
            <w:pPr>
              <w:spacing w:after="0"/>
              <w:rPr>
                <w:rFonts w:cs="Arial"/>
                <w:color w:val="000000"/>
                <w:sz w:val="20"/>
                <w:szCs w:val="20"/>
              </w:rPr>
            </w:pP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4,4'-Thiobis (6-tert-butyl-m-cresol)</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6,6'-Di-tert-butyl-4,4'-thiodi-m-cresol</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96-69-5</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rsidR="0055192D" w:rsidRPr="00120BFE" w:rsidRDefault="0055192D" w:rsidP="002502E2">
            <w:pPr>
              <w:spacing w:after="0"/>
              <w:rPr>
                <w:rFonts w:cs="Arial"/>
                <w:color w:val="000000"/>
                <w:sz w:val="20"/>
                <w:szCs w:val="20"/>
              </w:rPr>
            </w:pPr>
          </w:p>
        </w:tc>
      </w:tr>
      <w:tr w:rsidR="0055192D" w:rsidRPr="00120BFE" w:rsidTr="001F74A8">
        <w:trPr>
          <w:cantSplit/>
        </w:trPr>
        <w:tc>
          <w:tcPr>
            <w:tcW w:w="943" w:type="pct"/>
          </w:tcPr>
          <w:p w:rsidR="0055192D" w:rsidRPr="00120BFE" w:rsidRDefault="0055192D" w:rsidP="002502E2">
            <w:pPr>
              <w:spacing w:after="0"/>
              <w:rPr>
                <w:rFonts w:cs="Arial"/>
                <w:color w:val="000000"/>
                <w:sz w:val="20"/>
                <w:szCs w:val="20"/>
              </w:rPr>
            </w:pPr>
            <w:r w:rsidRPr="00120BFE">
              <w:rPr>
                <w:rFonts w:cs="Arial"/>
                <w:color w:val="000000"/>
                <w:sz w:val="20"/>
                <w:szCs w:val="20"/>
              </w:rPr>
              <w:t>Thioglycolic acid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Mercaptoacetic acid</w:t>
            </w:r>
          </w:p>
        </w:tc>
        <w:tc>
          <w:tcPr>
            <w:tcW w:w="492" w:type="pct"/>
            <w:noWrap/>
          </w:tcPr>
          <w:p w:rsidR="0055192D" w:rsidRPr="00120BFE" w:rsidRDefault="0055192D" w:rsidP="002502E2">
            <w:pPr>
              <w:spacing w:after="0"/>
              <w:rPr>
                <w:rFonts w:cs="Arial"/>
                <w:color w:val="000000"/>
                <w:sz w:val="20"/>
                <w:szCs w:val="20"/>
              </w:rPr>
            </w:pPr>
            <w:r w:rsidRPr="00120BFE">
              <w:rPr>
                <w:rFonts w:cs="Arial"/>
                <w:color w:val="000000"/>
                <w:sz w:val="20"/>
                <w:szCs w:val="20"/>
              </w:rPr>
              <w:t>68-11-1</w:t>
            </w:r>
          </w:p>
        </w:tc>
        <w:tc>
          <w:tcPr>
            <w:tcW w:w="387" w:type="pct"/>
            <w:gridSpan w:val="2"/>
          </w:tcPr>
          <w:p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rsidR="0055192D" w:rsidRPr="00120BFE"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Thionyl chloride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7719-09-7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w:t>
            </w:r>
            <w:r w:rsidR="002B1707">
              <w:rPr>
                <w:rFonts w:cs="Arial"/>
                <w:color w:val="000000"/>
                <w:sz w:val="16"/>
                <w:szCs w:val="16"/>
              </w:rPr>
              <w:t xml:space="preserve"> </w:t>
            </w:r>
            <w:r w:rsidRPr="00B95A44">
              <w:rPr>
                <w:rFonts w:cs="Arial"/>
                <w:color w:val="000000"/>
                <w:sz w:val="16"/>
                <w:szCs w:val="16"/>
              </w:rPr>
              <w:t>Peak limitation</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4.9</w:t>
            </w:r>
            <w:r w:rsidR="002B1707">
              <w:rPr>
                <w:rFonts w:cs="Arial"/>
                <w:color w:val="000000"/>
                <w:sz w:val="20"/>
                <w:szCs w:val="20"/>
              </w:rPr>
              <w:t xml:space="preserve">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50186">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Thiram</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Tetramethyl thiuram disulphide</w:t>
            </w: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137-26-8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Tin, metal</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r w:rsidRPr="000D20E8">
              <w:rPr>
                <w:rFonts w:cs="Arial"/>
                <w:color w:val="000000"/>
                <w:sz w:val="20"/>
                <w:szCs w:val="20"/>
              </w:rPr>
              <w:t>7440-31-5</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Tin, organic compounds (as Sn)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Default="0055192D" w:rsidP="002502E2">
            <w:pPr>
              <w:spacing w:after="0"/>
              <w:rPr>
                <w:rFonts w:cs="Arial"/>
                <w:color w:val="000000"/>
                <w:sz w:val="20"/>
                <w:szCs w:val="20"/>
              </w:rPr>
            </w:pPr>
            <w:r w:rsidRPr="00B95A44">
              <w:rPr>
                <w:rFonts w:cs="Arial"/>
                <w:color w:val="000000"/>
                <w:sz w:val="20"/>
                <w:szCs w:val="20"/>
              </w:rPr>
              <w:t>Sk</w:t>
            </w:r>
            <w:r>
              <w:rPr>
                <w:rFonts w:cs="Arial"/>
                <w:color w:val="000000"/>
                <w:sz w:val="20"/>
                <w:szCs w:val="20"/>
              </w:rPr>
              <w:t>:</w:t>
            </w:r>
          </w:p>
          <w:p w:rsidR="0055192D" w:rsidRPr="00B95A44" w:rsidRDefault="0055192D" w:rsidP="002502E2">
            <w:pPr>
              <w:spacing w:after="0"/>
              <w:rPr>
                <w:rFonts w:cs="Arial"/>
                <w:color w:val="000000"/>
                <w:sz w:val="20"/>
                <w:szCs w:val="20"/>
              </w:rPr>
            </w:pPr>
            <w:r>
              <w:rPr>
                <w:rFonts w:cs="Arial"/>
                <w:color w:val="000000"/>
                <w:sz w:val="20"/>
                <w:szCs w:val="20"/>
              </w:rPr>
              <w:t>See Notes</w:t>
            </w:r>
          </w:p>
        </w:tc>
        <w:tc>
          <w:tcPr>
            <w:tcW w:w="423" w:type="pct"/>
          </w:tcPr>
          <w:p w:rsidR="0055192D" w:rsidRPr="00B95A44" w:rsidRDefault="0055192D" w:rsidP="002502E2">
            <w:pPr>
              <w:spacing w:after="0"/>
              <w:rPr>
                <w:rFonts w:cs="Arial"/>
                <w:color w:val="000000"/>
                <w:sz w:val="20"/>
                <w:szCs w:val="20"/>
              </w:rPr>
            </w:pPr>
            <w:r>
              <w:rPr>
                <w:rFonts w:cs="Arial"/>
                <w:color w:val="000000"/>
                <w:sz w:val="20"/>
                <w:szCs w:val="20"/>
              </w:rPr>
              <w:t>(g)</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Tin oxide &amp; inorganic compounds, except SnH</w:t>
            </w:r>
            <w:r w:rsidRPr="00B95A44">
              <w:rPr>
                <w:rFonts w:cs="Arial"/>
                <w:color w:val="000000"/>
                <w:sz w:val="20"/>
                <w:szCs w:val="20"/>
                <w:vertAlign w:val="subscript"/>
              </w:rPr>
              <w:t>4</w:t>
            </w:r>
            <w:r w:rsidRPr="00B95A44">
              <w:rPr>
                <w:rFonts w:cs="Arial"/>
                <w:color w:val="000000"/>
                <w:sz w:val="20"/>
                <w:szCs w:val="20"/>
              </w:rPr>
              <w:t xml:space="preserve"> (as Sn)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Titanium dioxide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13463-67-7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r w:rsidRPr="00B95A44">
              <w:rPr>
                <w:rFonts w:cs="Arial"/>
                <w:color w:val="000000"/>
                <w:sz w:val="20"/>
                <w:szCs w:val="20"/>
              </w:rPr>
              <w:t>(a)</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Toluene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108-88-3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191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574</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Height w:val="330"/>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Toluene-2,4-diisocyanate (TDI)</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TDI</w:t>
            </w: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584-84-9</w:t>
            </w:r>
          </w:p>
        </w:tc>
        <w:tc>
          <w:tcPr>
            <w:tcW w:w="1435" w:type="pct"/>
            <w:gridSpan w:val="5"/>
          </w:tcPr>
          <w:p w:rsidR="0055192D" w:rsidRDefault="0055192D" w:rsidP="002502E2">
            <w:pPr>
              <w:spacing w:after="0"/>
              <w:rPr>
                <w:rFonts w:cs="Arial"/>
                <w:color w:val="000000"/>
                <w:sz w:val="20"/>
                <w:szCs w:val="20"/>
              </w:rPr>
            </w:pPr>
            <w:r w:rsidRPr="00852D53">
              <w:rPr>
                <w:rFonts w:cs="Arial"/>
                <w:color w:val="000000"/>
                <w:sz w:val="20"/>
                <w:szCs w:val="18"/>
              </w:rPr>
              <w:t>See Isocyanates, all</w:t>
            </w:r>
          </w:p>
        </w:tc>
        <w:tc>
          <w:tcPr>
            <w:tcW w:w="429" w:type="pct"/>
          </w:tcPr>
          <w:p w:rsidR="0055192D" w:rsidRDefault="0055192D" w:rsidP="002502E2">
            <w:pPr>
              <w:rPr>
                <w:rFonts w:cs="Arial"/>
                <w:color w:val="000000"/>
                <w:sz w:val="20"/>
                <w:szCs w:val="20"/>
              </w:rPr>
            </w:pPr>
            <w:r>
              <w:rPr>
                <w:rFonts w:cs="Arial"/>
                <w:color w:val="000000"/>
                <w:sz w:val="20"/>
                <w:szCs w:val="20"/>
              </w:rPr>
              <w:t>Carc. 2</w:t>
            </w:r>
          </w:p>
        </w:tc>
        <w:tc>
          <w:tcPr>
            <w:tcW w:w="417" w:type="pct"/>
          </w:tcPr>
          <w:p w:rsidR="0055192D" w:rsidRDefault="0055192D" w:rsidP="002502E2">
            <w:pPr>
              <w:rPr>
                <w:rFonts w:cs="Arial"/>
                <w:color w:val="000000"/>
                <w:sz w:val="20"/>
                <w:szCs w:val="20"/>
              </w:rPr>
            </w:pPr>
            <w:r>
              <w:rPr>
                <w:rFonts w:cs="Arial"/>
                <w:color w:val="000000"/>
                <w:sz w:val="20"/>
                <w:szCs w:val="20"/>
              </w:rPr>
              <w:t>Sen</w:t>
            </w:r>
          </w:p>
        </w:tc>
        <w:tc>
          <w:tcPr>
            <w:tcW w:w="423" w:type="pct"/>
          </w:tcPr>
          <w:p w:rsidR="0055192D" w:rsidRPr="00B95469" w:rsidRDefault="0055192D" w:rsidP="002502E2">
            <w:pPr>
              <w:spacing w:after="0"/>
              <w:rPr>
                <w:rFonts w:cs="Arial"/>
                <w:color w:val="000000"/>
                <w:sz w:val="18"/>
                <w:szCs w:val="18"/>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m-Toluidine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108-44-1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o-Toluidine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95-53-4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p-Toluidine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106-49-0</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Tributyl 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126-73-8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1,1,2-Trichloro-1,2,2-trifluoroethane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113 (Freon 113)</w:t>
            </w:r>
          </w:p>
        </w:tc>
        <w:tc>
          <w:tcPr>
            <w:tcW w:w="492" w:type="pct"/>
            <w:noWrap/>
          </w:tcPr>
          <w:p w:rsidR="0055192D" w:rsidRDefault="0055192D" w:rsidP="002502E2">
            <w:pPr>
              <w:spacing w:after="0"/>
              <w:rPr>
                <w:rFonts w:cs="Arial"/>
                <w:color w:val="000000"/>
                <w:sz w:val="20"/>
                <w:szCs w:val="20"/>
              </w:rPr>
            </w:pPr>
            <w:r w:rsidRPr="00F93156">
              <w:rPr>
                <w:rFonts w:cs="Arial"/>
                <w:color w:val="000000"/>
                <w:sz w:val="20"/>
                <w:szCs w:val="20"/>
              </w:rPr>
              <w:t>76-13-1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7670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1250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9590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Trichloroacetic acid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76-03-9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6.7</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1,2,4-Trichlorobenzene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120-82-1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r w:rsidR="002B1707">
              <w:rPr>
                <w:rFonts w:cs="Arial"/>
                <w:color w:val="000000"/>
                <w:sz w:val="16"/>
                <w:szCs w:val="16"/>
              </w:rPr>
              <w:t xml:space="preserve"> </w:t>
            </w:r>
            <w:r w:rsidRPr="00B95A44">
              <w:rPr>
                <w:rFonts w:cs="Arial"/>
                <w:color w:val="000000"/>
                <w:sz w:val="16"/>
                <w:szCs w:val="16"/>
              </w:rPr>
              <w:t>Peak limitation</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37</w:t>
            </w:r>
            <w:r w:rsidR="002B1707">
              <w:rPr>
                <w:rFonts w:cs="Arial"/>
                <w:color w:val="000000"/>
                <w:sz w:val="20"/>
                <w:szCs w:val="20"/>
              </w:rPr>
              <w:t xml:space="preserve">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1,1,1-Trichloroethane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Methyl chloroform</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71-55-6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555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200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1110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1,1,2-Trichloroethane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79-00-5</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CE196C">
            <w:pPr>
              <w:spacing w:after="0"/>
              <w:rPr>
                <w:rFonts w:cs="Arial"/>
                <w:color w:val="000000"/>
                <w:sz w:val="20"/>
                <w:szCs w:val="20"/>
              </w:rPr>
            </w:pPr>
            <w:r w:rsidRPr="00B95A44">
              <w:rPr>
                <w:rFonts w:cs="Arial"/>
                <w:color w:val="000000"/>
                <w:sz w:val="20"/>
                <w:szCs w:val="20"/>
              </w:rPr>
              <w:t>Trichloroethylene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79-01-6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54</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40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216</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Trichlorofluoromethane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11 (Freon 11)</w:t>
            </w:r>
            <w:r w:rsidRPr="00852D53">
              <w:rPr>
                <w:rFonts w:cs="Arial"/>
                <w:color w:val="000000"/>
                <w:sz w:val="18"/>
                <w:szCs w:val="18"/>
              </w:rPr>
              <w:br/>
              <w:t>Fluorotrichloromethane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75-69-4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1000</w:t>
            </w:r>
            <w:r w:rsidRPr="00B95A44">
              <w:rPr>
                <w:rFonts w:cs="Arial"/>
                <w:color w:val="000000"/>
                <w:sz w:val="16"/>
                <w:szCs w:val="16"/>
              </w:rPr>
              <w:t xml:space="preserve"> Peak limitation</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 xml:space="preserve">5620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Trichloronaphthalene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1321-65-9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1,2,3-Trichloropropane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96-18-4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60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Tridymite</w:t>
            </w:r>
            <w:r>
              <w:rPr>
                <w:rFonts w:cs="Arial"/>
                <w:color w:val="000000"/>
                <w:sz w:val="20"/>
                <w:szCs w:val="20"/>
              </w:rPr>
              <w:t xml:space="preserve"> (respirable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15468-32-3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CE25BB" w:rsidRDefault="0055192D" w:rsidP="002502E2">
            <w:pPr>
              <w:spacing w:after="0"/>
              <w:rPr>
                <w:rFonts w:cs="Arial"/>
                <w:color w:val="000000"/>
                <w:sz w:val="18"/>
                <w:szCs w:val="18"/>
              </w:rPr>
            </w:pPr>
            <w:r w:rsidRPr="00A05FB8">
              <w:rPr>
                <w:rFonts w:cs="Arial"/>
                <w:color w:val="000000"/>
                <w:sz w:val="18"/>
                <w:szCs w:val="18"/>
              </w:rPr>
              <w:t xml:space="preserve">See Silica - Crystalline </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Triethanolamine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102-71-6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 xml:space="preserve">Sen </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Triethylamine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N,N-Diethylethanamine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121-44-8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4</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17</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Trifluorobromomethane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Fluorocarbon 13B1</w:t>
            </w:r>
            <w:r w:rsidRPr="00852D53">
              <w:rPr>
                <w:rFonts w:cs="Arial"/>
                <w:color w:val="000000"/>
                <w:sz w:val="18"/>
                <w:szCs w:val="18"/>
              </w:rPr>
              <w:br/>
              <w:t>Bromotrifluoromethane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75-63-8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6090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Triglycidylisocyanurate (TGIC)</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Araldite PT 810</w:t>
            </w:r>
            <w:r w:rsidRPr="00852D53">
              <w:rPr>
                <w:rFonts w:cs="Arial"/>
                <w:color w:val="000000"/>
                <w:sz w:val="18"/>
                <w:szCs w:val="18"/>
              </w:rPr>
              <w:br/>
              <w:t>TGIC</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2451-62-9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0.08</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Trimellitic anhydride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Benzene-1,2,4-tricarboxylic acid-1,2-anhydride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552-30-7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0.005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0.039</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Trimethyl benzene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25551-13-7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123</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Trimethyl phosphite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121-45-9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Trimethylamine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75-50-3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24</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36</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2,4,6-Trinitrotoluene (TNT)</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TNT</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118-96-7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Triorthocresyl phosphate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Tri o-tolylphosphate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78-30-8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Triphenyl amine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603-34-9</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Triphenyl phosphate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115-86-6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Tripoli</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1317-95-9</w:t>
            </w:r>
          </w:p>
        </w:tc>
        <w:tc>
          <w:tcPr>
            <w:tcW w:w="2281" w:type="pct"/>
            <w:gridSpan w:val="7"/>
          </w:tcPr>
          <w:p w:rsidR="0055192D" w:rsidRDefault="0055192D" w:rsidP="002502E2">
            <w:pPr>
              <w:spacing w:after="0"/>
              <w:rPr>
                <w:rFonts w:cs="Arial"/>
                <w:color w:val="000000"/>
                <w:sz w:val="20"/>
                <w:szCs w:val="20"/>
              </w:rPr>
            </w:pPr>
            <w:r w:rsidRPr="00852D53">
              <w:rPr>
                <w:rFonts w:cs="Arial"/>
                <w:color w:val="000000"/>
                <w:sz w:val="20"/>
                <w:szCs w:val="18"/>
              </w:rPr>
              <w:t>See Silica - Crystalline</w:t>
            </w:r>
            <w:r w:rsidRPr="00852D53" w:rsidDel="007D796C">
              <w:rPr>
                <w:rFonts w:cs="Arial"/>
                <w:color w:val="000000"/>
                <w:szCs w:val="20"/>
              </w:rPr>
              <w:t xml:space="preserve"> </w:t>
            </w:r>
          </w:p>
        </w:tc>
        <w:tc>
          <w:tcPr>
            <w:tcW w:w="423" w:type="pct"/>
          </w:tcPr>
          <w:p w:rsidR="0055192D" w:rsidRPr="00CE25BB" w:rsidRDefault="0055192D" w:rsidP="002502E2">
            <w:pPr>
              <w:spacing w:after="0"/>
              <w:rPr>
                <w:rFonts w:cs="Arial"/>
                <w:color w:val="000000"/>
                <w:sz w:val="18"/>
                <w:szCs w:val="18"/>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Tungsten, insoluble compounds (as 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Tungsten, soluble compounds (as W)</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3</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Turpentine (wood)</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Turpentine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8006-64-2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557</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Uranium (natural), soluble &amp; insoluble compounds (as H)</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0.6</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n-Valeraldehyde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110-62-3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176</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Vanadium (as V</w:t>
            </w:r>
            <w:r w:rsidRPr="00B95A44">
              <w:rPr>
                <w:rFonts w:cs="Arial"/>
                <w:color w:val="000000"/>
                <w:sz w:val="20"/>
                <w:szCs w:val="20"/>
                <w:vertAlign w:val="subscript"/>
              </w:rPr>
              <w:t>2</w:t>
            </w:r>
            <w:r w:rsidRPr="00B95A44">
              <w:rPr>
                <w:rFonts w:cs="Arial"/>
                <w:color w:val="000000"/>
                <w:sz w:val="20"/>
                <w:szCs w:val="20"/>
              </w:rPr>
              <w:t>O</w:t>
            </w:r>
            <w:r w:rsidRPr="00B95A44">
              <w:rPr>
                <w:rFonts w:cs="Arial"/>
                <w:color w:val="000000"/>
                <w:sz w:val="20"/>
                <w:szCs w:val="20"/>
                <w:vertAlign w:val="subscript"/>
              </w:rPr>
              <w:t>5</w:t>
            </w:r>
            <w:r w:rsidRPr="00B95A44">
              <w:rPr>
                <w:rFonts w:cs="Arial"/>
                <w:color w:val="000000"/>
                <w:sz w:val="20"/>
                <w:szCs w:val="20"/>
              </w:rPr>
              <w:t>), (respirable dust &amp;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1314-62-1</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C33B0F" w:rsidRDefault="0055192D" w:rsidP="002502E2">
            <w:pPr>
              <w:spacing w:after="0"/>
              <w:rPr>
                <w:rFonts w:cs="Arial"/>
                <w:color w:val="000000"/>
                <w:sz w:val="18"/>
                <w:szCs w:val="18"/>
              </w:rPr>
            </w:pPr>
            <w:r w:rsidRPr="00B95A44">
              <w:rPr>
                <w:rFonts w:cs="Arial"/>
                <w:color w:val="000000"/>
                <w:sz w:val="20"/>
                <w:szCs w:val="20"/>
              </w:rPr>
              <w:t xml:space="preserve">Vegetable oil mists </w:t>
            </w:r>
            <w:r w:rsidRPr="00B95A44">
              <w:rPr>
                <w:rFonts w:cs="Arial"/>
                <w:color w:val="000000"/>
                <w:sz w:val="18"/>
                <w:szCs w:val="18"/>
              </w:rPr>
              <w:t>(except castor oil, cashew nut or similar irritant oils)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acetate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108-05-4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70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bromide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Bromoethylene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593-60-2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chloride, monomer</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Chloroethylene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75-01-4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13</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cyclohexene dioxide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1,2-Epoxy-4-(epoxy-ethyl)-cyclohexane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106-87-6</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57</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 toluene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Methyl styrene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25013-15-4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242</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483</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Vinylidene chloride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1,1-Dichloroethylene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75-35-4</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79</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Warfarin</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81-81-2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Welding fumes (not otherwise classified)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White spirits</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Stoddard solvent</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8052-41-3</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790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AB3DB5">
            <w:pPr>
              <w:spacing w:after="0"/>
              <w:rPr>
                <w:rFonts w:cs="Arial"/>
                <w:color w:val="000000"/>
                <w:sz w:val="20"/>
                <w:szCs w:val="20"/>
              </w:rPr>
            </w:pPr>
            <w:r>
              <w:rPr>
                <w:rFonts w:cs="Arial"/>
                <w:color w:val="000000"/>
                <w:sz w:val="20"/>
                <w:szCs w:val="20"/>
              </w:rPr>
              <w:t>Carc. 1B</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Wood dust (certain hardwoods such as beech &amp; oak)</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Wood dust (soft wood)</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Xylene (o-, m-, p- isomers)</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80</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350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150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655</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m-Xylene-alpha,alpha'-diamine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m-Xylylendiamine</w:t>
            </w:r>
            <w:r w:rsidRPr="00852D53">
              <w:rPr>
                <w:rFonts w:cs="Arial"/>
                <w:color w:val="000000"/>
                <w:sz w:val="18"/>
                <w:szCs w:val="18"/>
              </w:rPr>
              <w:br/>
              <w:t>1,3-Benzenedimethanamine</w:t>
            </w:r>
          </w:p>
        </w:tc>
        <w:tc>
          <w:tcPr>
            <w:tcW w:w="492" w:type="pct"/>
            <w:noWrap/>
          </w:tcPr>
          <w:p w:rsidR="0055192D" w:rsidRPr="00CB7EF7" w:rsidRDefault="0055192D" w:rsidP="002502E2">
            <w:pPr>
              <w:spacing w:after="0"/>
              <w:rPr>
                <w:rFonts w:cs="Arial"/>
                <w:color w:val="000000"/>
                <w:sz w:val="20"/>
                <w:szCs w:val="20"/>
              </w:rPr>
            </w:pPr>
            <w:r w:rsidRPr="00CB7EF7">
              <w:rPr>
                <w:rFonts w:cs="Arial"/>
                <w:color w:val="000000"/>
                <w:sz w:val="20"/>
                <w:szCs w:val="20"/>
              </w:rPr>
              <w:t>1477-55-0</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0.1</w:t>
            </w:r>
            <w:r w:rsidR="002B1707">
              <w:rPr>
                <w:rFonts w:cs="Arial"/>
                <w:color w:val="000000"/>
                <w:sz w:val="20"/>
                <w:szCs w:val="20"/>
              </w:rPr>
              <w:t xml:space="preserve"> </w:t>
            </w:r>
            <w:r w:rsidRPr="00B95A44">
              <w:rPr>
                <w:rFonts w:cs="Arial"/>
                <w:color w:val="000000"/>
                <w:sz w:val="16"/>
                <w:szCs w:val="16"/>
              </w:rPr>
              <w:t>Peak limitation</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Xylidine</w:t>
            </w:r>
          </w:p>
        </w:tc>
        <w:tc>
          <w:tcPr>
            <w:tcW w:w="861" w:type="pct"/>
          </w:tcPr>
          <w:p w:rsidR="0055192D" w:rsidRPr="00852D53" w:rsidRDefault="0055192D" w:rsidP="002502E2">
            <w:pPr>
              <w:spacing w:after="0"/>
              <w:rPr>
                <w:rFonts w:cs="Arial"/>
                <w:color w:val="000000"/>
                <w:sz w:val="18"/>
                <w:szCs w:val="18"/>
              </w:rPr>
            </w:pPr>
            <w:r w:rsidRPr="00852D53">
              <w:rPr>
                <w:rFonts w:cs="Arial"/>
                <w:color w:val="000000"/>
                <w:sz w:val="18"/>
                <w:szCs w:val="18"/>
              </w:rPr>
              <w:t>Dimethylaminobenzene</w:t>
            </w:r>
            <w:r w:rsidRPr="00852D53">
              <w:rPr>
                <w:rFonts w:cs="Arial"/>
                <w:color w:val="000000"/>
                <w:sz w:val="18"/>
                <w:szCs w:val="18"/>
              </w:rPr>
              <w:br/>
              <w:t>Aminodimethyl benzene</w:t>
            </w:r>
          </w:p>
        </w:tc>
        <w:tc>
          <w:tcPr>
            <w:tcW w:w="492" w:type="pct"/>
            <w:noWrap/>
          </w:tcPr>
          <w:p w:rsidR="0055192D" w:rsidRPr="00CB7EF7" w:rsidRDefault="0055192D" w:rsidP="002502E2">
            <w:pPr>
              <w:spacing w:after="0"/>
              <w:rPr>
                <w:rFonts w:cs="Arial"/>
                <w:color w:val="000000"/>
                <w:sz w:val="20"/>
                <w:szCs w:val="20"/>
              </w:rPr>
            </w:pPr>
            <w:r w:rsidRPr="00917C38">
              <w:rPr>
                <w:rFonts w:cs="Arial"/>
                <w:color w:val="000000"/>
                <w:sz w:val="20"/>
                <w:szCs w:val="20"/>
              </w:rPr>
              <w:t>1300-73-8</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0.5</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2.5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 xml:space="preserve">Yttrium, metal &amp; compounds </w:t>
            </w:r>
            <w:r w:rsidRPr="00B95A44">
              <w:rPr>
                <w:rFonts w:cs="Arial"/>
                <w:color w:val="000000"/>
                <w:sz w:val="18"/>
                <w:szCs w:val="18"/>
              </w:rPr>
              <w:t>(as Y)</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CB7EF7"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Zinc chloride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7646-85-7</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917C38">
              <w:rPr>
                <w:rFonts w:cs="Arial"/>
                <w:color w:val="000000"/>
                <w:sz w:val="20"/>
                <w:szCs w:val="20"/>
              </w:rPr>
              <w:t>Zinc chromate</w:t>
            </w:r>
            <w:r>
              <w:rPr>
                <w:rFonts w:cs="Arial"/>
                <w:color w:val="000000"/>
                <w:sz w:val="20"/>
                <w:szCs w:val="20"/>
              </w:rPr>
              <w:t>s</w:t>
            </w:r>
            <w:r w:rsidRPr="00917C38">
              <w:rPr>
                <w:rFonts w:cs="Arial"/>
                <w:color w:val="000000"/>
                <w:sz w:val="20"/>
                <w:szCs w:val="20"/>
              </w:rPr>
              <w:t xml:space="preserve"> (</w:t>
            </w:r>
            <w:r w:rsidRPr="00B95A44">
              <w:rPr>
                <w:rFonts w:cs="Arial"/>
                <w:color w:val="000000"/>
                <w:sz w:val="20"/>
                <w:szCs w:val="20"/>
              </w:rPr>
              <w:t>as Cr)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11103-86-9</w:t>
            </w:r>
            <w:r w:rsidRPr="00B95A44">
              <w:rPr>
                <w:rFonts w:cs="Arial"/>
                <w:color w:val="000000"/>
                <w:sz w:val="20"/>
                <w:szCs w:val="20"/>
              </w:rPr>
              <w:br/>
              <w:t>13530-65-9</w:t>
            </w:r>
            <w:r w:rsidRPr="00B95A44">
              <w:rPr>
                <w:rFonts w:cs="Arial"/>
                <w:color w:val="000000"/>
                <w:sz w:val="20"/>
                <w:szCs w:val="20"/>
              </w:rPr>
              <w:br/>
              <w:t>37300-23-5</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0.01</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rsidR="0055192D" w:rsidRPr="00B95A44" w:rsidRDefault="0055192D" w:rsidP="002502E2">
            <w:pPr>
              <w:spacing w:after="0"/>
              <w:rPr>
                <w:rFonts w:cs="Arial"/>
                <w:color w:val="000000"/>
                <w:sz w:val="20"/>
                <w:szCs w:val="20"/>
              </w:rPr>
            </w:pPr>
            <w:r>
              <w:rPr>
                <w:rFonts w:cs="Arial"/>
                <w:color w:val="000000"/>
                <w:sz w:val="20"/>
                <w:szCs w:val="20"/>
              </w:rPr>
              <w:t>Sen</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Zinc oxide (dust)</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1314-13-2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r w:rsidRPr="00B95A44">
              <w:rPr>
                <w:rFonts w:cs="Arial"/>
                <w:color w:val="000000"/>
                <w:sz w:val="20"/>
                <w:szCs w:val="20"/>
              </w:rPr>
              <w:t>(a)</w:t>
            </w:r>
          </w:p>
        </w:tc>
      </w:tr>
      <w:tr w:rsidR="0055192D" w:rsidRPr="00B95A44"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Zinc oxide (fume)</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r w:rsidRPr="00B95A44">
              <w:rPr>
                <w:rFonts w:cs="Arial"/>
                <w:color w:val="000000"/>
                <w:sz w:val="20"/>
                <w:szCs w:val="20"/>
              </w:rPr>
              <w:t>1314-13-2</w:t>
            </w: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r w:rsidR="0055192D" w:rsidRPr="00B95A44" w:rsidTr="001F74A8">
        <w:trPr>
          <w:cantSplit/>
        </w:trPr>
        <w:tc>
          <w:tcPr>
            <w:tcW w:w="943" w:type="pct"/>
          </w:tcPr>
          <w:p w:rsidR="0055192D" w:rsidRPr="00B95A44" w:rsidRDefault="0055192D" w:rsidP="002502E2">
            <w:pPr>
              <w:spacing w:after="0"/>
              <w:rPr>
                <w:rFonts w:cs="Arial"/>
                <w:color w:val="000000"/>
                <w:sz w:val="20"/>
                <w:szCs w:val="20"/>
              </w:rPr>
            </w:pPr>
            <w:r w:rsidRPr="00B95A44">
              <w:rPr>
                <w:rFonts w:cs="Arial"/>
                <w:color w:val="000000"/>
                <w:sz w:val="20"/>
                <w:szCs w:val="20"/>
              </w:rPr>
              <w:t>Zirconium compounds (as Zr)</w:t>
            </w:r>
          </w:p>
        </w:tc>
        <w:tc>
          <w:tcPr>
            <w:tcW w:w="861" w:type="pct"/>
          </w:tcPr>
          <w:p w:rsidR="0055192D" w:rsidRPr="00852D53" w:rsidRDefault="0055192D" w:rsidP="002502E2">
            <w:pPr>
              <w:spacing w:after="0"/>
              <w:rPr>
                <w:rFonts w:cs="Arial"/>
                <w:color w:val="000000"/>
                <w:sz w:val="18"/>
                <w:szCs w:val="18"/>
              </w:rPr>
            </w:pPr>
          </w:p>
        </w:tc>
        <w:tc>
          <w:tcPr>
            <w:tcW w:w="492" w:type="pct"/>
            <w:noWrap/>
          </w:tcPr>
          <w:p w:rsidR="0055192D" w:rsidRPr="00B95A44" w:rsidRDefault="0055192D" w:rsidP="002502E2">
            <w:pPr>
              <w:spacing w:after="0"/>
              <w:rPr>
                <w:rFonts w:cs="Arial"/>
                <w:color w:val="000000"/>
                <w:sz w:val="20"/>
                <w:szCs w:val="20"/>
              </w:rPr>
            </w:pPr>
          </w:p>
        </w:tc>
        <w:tc>
          <w:tcPr>
            <w:tcW w:w="387" w:type="pct"/>
            <w:gridSpan w:val="2"/>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rsidR="0055192D" w:rsidRPr="00B95A44" w:rsidRDefault="0055192D" w:rsidP="002502E2">
            <w:pPr>
              <w:spacing w:after="0"/>
              <w:rPr>
                <w:rFonts w:cs="Arial"/>
                <w:color w:val="000000"/>
                <w:sz w:val="20"/>
                <w:szCs w:val="20"/>
              </w:rPr>
            </w:pPr>
          </w:p>
        </w:tc>
      </w:tr>
    </w:tbl>
    <w:p w:rsidR="002A2A27" w:rsidRDefault="002A2A27" w:rsidP="00C016C0">
      <w:pPr>
        <w:pStyle w:val="DraftHeading1"/>
        <w:tabs>
          <w:tab w:val="right" w:pos="680"/>
        </w:tabs>
      </w:pPr>
    </w:p>
    <w:p w:rsidR="00D1514F" w:rsidRDefault="00D1514F" w:rsidP="00D1514F"/>
    <w:p w:rsidR="00D1514F" w:rsidRDefault="00D1514F" w:rsidP="00D1514F">
      <w:pPr>
        <w:sectPr w:rsidR="00D1514F" w:rsidSect="00E65D6E">
          <w:footerReference w:type="default" r:id="rId15"/>
          <w:footnotePr>
            <w:pos w:val="beneathText"/>
          </w:footnotePr>
          <w:endnotePr>
            <w:numFmt w:val="decimal"/>
          </w:endnotePr>
          <w:pgSz w:w="16838" w:h="11906" w:orient="landscape" w:code="9"/>
          <w:pgMar w:top="1519" w:right="1418" w:bottom="1418" w:left="1134" w:header="709" w:footer="397" w:gutter="0"/>
          <w:cols w:space="708"/>
          <w:docGrid w:linePitch="360"/>
        </w:sectPr>
      </w:pPr>
    </w:p>
    <w:p w:rsidR="00D1514F" w:rsidRDefault="00D1514F" w:rsidP="00D1514F">
      <w:pPr>
        <w:pStyle w:val="Heading1"/>
        <w:numPr>
          <w:ilvl w:val="0"/>
          <w:numId w:val="0"/>
        </w:numPr>
        <w:rPr>
          <w:rFonts w:hint="eastAsia"/>
        </w:rPr>
      </w:pPr>
      <w:bookmarkStart w:id="96" w:name="_Toc496004439"/>
      <w:r>
        <w:lastRenderedPageBreak/>
        <w:t>List of amendments</w:t>
      </w:r>
      <w:bookmarkEnd w:id="96"/>
    </w:p>
    <w:tbl>
      <w:tblPr>
        <w:tblStyle w:val="TableGrid"/>
        <w:tblW w:w="5000" w:type="pct"/>
        <w:tblLook w:val="04A0" w:firstRow="1" w:lastRow="0" w:firstColumn="1" w:lastColumn="0" w:noHBand="0" w:noVBand="1"/>
        <w:tblCaption w:val="Table"/>
        <w:tblDescription w:val="List of amendments."/>
      </w:tblPr>
      <w:tblGrid>
        <w:gridCol w:w="1940"/>
        <w:gridCol w:w="1690"/>
        <w:gridCol w:w="5555"/>
      </w:tblGrid>
      <w:tr w:rsidR="00D1514F" w:rsidRPr="00D1514F" w:rsidTr="00D1514F">
        <w:trPr>
          <w:cantSplit/>
          <w:tblHeader/>
        </w:trPr>
        <w:tc>
          <w:tcPr>
            <w:tcW w:w="1056" w:type="pct"/>
            <w:vAlign w:val="center"/>
          </w:tcPr>
          <w:p w:rsidR="00D1514F" w:rsidRPr="00D1514F" w:rsidRDefault="00D1514F" w:rsidP="00D1514F">
            <w:pPr>
              <w:spacing w:before="120" w:after="120"/>
              <w:rPr>
                <w:b/>
              </w:rPr>
            </w:pPr>
            <w:r w:rsidRPr="00D1514F">
              <w:rPr>
                <w:b/>
              </w:rPr>
              <w:t>Date</w:t>
            </w:r>
          </w:p>
        </w:tc>
        <w:tc>
          <w:tcPr>
            <w:tcW w:w="920" w:type="pct"/>
            <w:vAlign w:val="center"/>
          </w:tcPr>
          <w:p w:rsidR="00D1514F" w:rsidRPr="00D1514F" w:rsidRDefault="00D1514F" w:rsidP="00D1514F">
            <w:pPr>
              <w:spacing w:before="120" w:after="120"/>
              <w:rPr>
                <w:b/>
              </w:rPr>
            </w:pPr>
            <w:r w:rsidRPr="00D1514F">
              <w:rPr>
                <w:b/>
              </w:rPr>
              <w:t>Page number</w:t>
            </w:r>
          </w:p>
        </w:tc>
        <w:tc>
          <w:tcPr>
            <w:tcW w:w="3024" w:type="pct"/>
            <w:vAlign w:val="center"/>
          </w:tcPr>
          <w:p w:rsidR="00D1514F" w:rsidRPr="00D1514F" w:rsidRDefault="00D1514F" w:rsidP="00D1514F">
            <w:pPr>
              <w:spacing w:before="120" w:after="120"/>
              <w:rPr>
                <w:b/>
              </w:rPr>
            </w:pPr>
            <w:r w:rsidRPr="00D1514F">
              <w:rPr>
                <w:b/>
              </w:rPr>
              <w:t>Amendments</w:t>
            </w:r>
          </w:p>
        </w:tc>
      </w:tr>
      <w:tr w:rsidR="00D1514F" w:rsidRPr="007B4FD3" w:rsidTr="00D1514F">
        <w:trPr>
          <w:cantSplit/>
        </w:trPr>
        <w:tc>
          <w:tcPr>
            <w:tcW w:w="1056" w:type="pct"/>
            <w:vAlign w:val="center"/>
          </w:tcPr>
          <w:p w:rsidR="00D1514F" w:rsidRPr="007B4FD3" w:rsidRDefault="00D1514F" w:rsidP="00D1514F">
            <w:pPr>
              <w:spacing w:before="120" w:after="120"/>
              <w:rPr>
                <w:rStyle w:val="Emphasised"/>
              </w:rPr>
            </w:pPr>
            <w:r>
              <w:rPr>
                <w:rStyle w:val="Emphasised"/>
              </w:rPr>
              <w:t>21 April 2018</w:t>
            </w:r>
          </w:p>
        </w:tc>
        <w:tc>
          <w:tcPr>
            <w:tcW w:w="920" w:type="pct"/>
            <w:vAlign w:val="center"/>
          </w:tcPr>
          <w:p w:rsidR="00D1514F" w:rsidRPr="007B4FD3" w:rsidRDefault="00D1514F" w:rsidP="00D1514F">
            <w:pPr>
              <w:spacing w:before="120" w:after="120"/>
            </w:pPr>
            <w:r>
              <w:t>28</w:t>
            </w:r>
          </w:p>
        </w:tc>
        <w:tc>
          <w:tcPr>
            <w:tcW w:w="3024" w:type="pct"/>
            <w:vAlign w:val="center"/>
          </w:tcPr>
          <w:p w:rsidR="00D1514F" w:rsidRPr="007B4FD3" w:rsidRDefault="00D1514F" w:rsidP="00D1514F">
            <w:pPr>
              <w:spacing w:before="120" w:after="120"/>
            </w:pPr>
            <w:r>
              <w:t>Amended TWA (mg/m</w:t>
            </w:r>
            <w:r w:rsidRPr="00D1514F">
              <w:rPr>
                <w:vertAlign w:val="superscript"/>
              </w:rPr>
              <w:t>3</w:t>
            </w:r>
            <w:r>
              <w:t xml:space="preserve">) for </w:t>
            </w:r>
            <w:r w:rsidRPr="00D1514F">
              <w:t>Lead, inorganic dusts &amp; fumes (as Pb)</w:t>
            </w:r>
            <w:r>
              <w:t xml:space="preserve"> from 0.15 to 0.05</w:t>
            </w:r>
          </w:p>
        </w:tc>
      </w:tr>
    </w:tbl>
    <w:p w:rsidR="00D1514F" w:rsidRPr="00D1514F" w:rsidRDefault="00D1514F" w:rsidP="00D1514F"/>
    <w:sectPr w:rsidR="00D1514F" w:rsidRPr="00D1514F" w:rsidSect="00D1514F">
      <w:footnotePr>
        <w:pos w:val="beneathText"/>
      </w:footnotePr>
      <w:endnotePr>
        <w:numFmt w:val="decimal"/>
      </w:endnotePr>
      <w:pgSz w:w="11906" w:h="16838" w:code="9"/>
      <w:pgMar w:top="1418" w:right="1418" w:bottom="1134" w:left="1519"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BA" w:rsidRDefault="005244BA"/>
    <w:p w:rsidR="005244BA" w:rsidRDefault="005244BA"/>
  </w:endnote>
  <w:endnote w:type="continuationSeparator" w:id="0">
    <w:p w:rsidR="005244BA" w:rsidRDefault="005244BA">
      <w:r>
        <w:continuationSeparator/>
      </w:r>
    </w:p>
    <w:p w:rsidR="005244BA" w:rsidRDefault="0052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C0" w:rsidRDefault="00816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Pr="009236A9" w:rsidRDefault="00BF5B15" w:rsidP="009236A9">
    <w:pPr>
      <w:jc w:val="right"/>
    </w:pPr>
    <w:r w:rsidRPr="009236A9">
      <w:fldChar w:fldCharType="begin"/>
    </w:r>
    <w:r w:rsidRPr="009236A9">
      <w:instrText xml:space="preserve"> PAGE   \* MERGEFORMAT </w:instrText>
    </w:r>
    <w:r w:rsidRPr="009236A9">
      <w:fldChar w:fldCharType="separate"/>
    </w:r>
    <w:r w:rsidR="00F8660A">
      <w:rPr>
        <w:noProof/>
      </w:rPr>
      <w:t>13</w:t>
    </w:r>
    <w:r w:rsidRPr="009236A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Pr="00634C71" w:rsidRDefault="00BF5B15" w:rsidP="00C8220E">
    <w:pPr>
      <w:pStyle w:val="Footer"/>
      <w:keepLines w:val="0"/>
      <w:tabs>
        <w:tab w:val="clear" w:pos="4320"/>
        <w:tab w:val="clear" w:pos="8640"/>
      </w:tabs>
      <w:spacing w:after="0"/>
      <w:jc w:val="left"/>
      <w:rPr>
        <w:rFonts w:cs="Arial"/>
        <w:sz w:val="18"/>
        <w:szCs w:val="18"/>
        <w:lang w:eastAsia="en-AU"/>
      </w:rPr>
    </w:pPr>
  </w:p>
  <w:tbl>
    <w:tblPr>
      <w:tblW w:w="0" w:type="auto"/>
      <w:tblLayout w:type="fixed"/>
      <w:tblLook w:val="01E0" w:firstRow="1" w:lastRow="1" w:firstColumn="1" w:lastColumn="1" w:noHBand="0" w:noVBand="0"/>
    </w:tblPr>
    <w:tblGrid>
      <w:gridCol w:w="6948"/>
      <w:gridCol w:w="2628"/>
    </w:tblGrid>
    <w:tr w:rsidR="00BF5B15" w:rsidRPr="0029615A" w:rsidTr="0029615A">
      <w:trPr>
        <w:trHeight w:val="284"/>
      </w:trPr>
      <w:tc>
        <w:tcPr>
          <w:tcW w:w="6948" w:type="dxa"/>
          <w:vAlign w:val="center"/>
        </w:tcPr>
        <w:p w:rsidR="00BF5B15" w:rsidRPr="0029615A" w:rsidRDefault="00BF5B15"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rsidR="00BF5B15" w:rsidRPr="0029615A" w:rsidRDefault="00BF5B15" w:rsidP="0029615A">
          <w:pPr>
            <w:pStyle w:val="Footer"/>
            <w:keepLines w:val="0"/>
            <w:tabs>
              <w:tab w:val="clear" w:pos="4320"/>
              <w:tab w:val="clear" w:pos="8640"/>
            </w:tabs>
            <w:spacing w:after="0"/>
            <w:rPr>
              <w:rFonts w:cs="Arial"/>
              <w:sz w:val="18"/>
              <w:szCs w:val="18"/>
              <w:lang w:eastAsia="en-AU"/>
            </w:rPr>
          </w:pPr>
        </w:p>
      </w:tc>
    </w:tr>
    <w:tr w:rsidR="00BF5B15" w:rsidRPr="0029615A" w:rsidTr="0029615A">
      <w:trPr>
        <w:trHeight w:val="284"/>
      </w:trPr>
      <w:tc>
        <w:tcPr>
          <w:tcW w:w="6948" w:type="dxa"/>
          <w:vAlign w:val="center"/>
        </w:tcPr>
        <w:p w:rsidR="00BF5B15" w:rsidRPr="0029615A" w:rsidRDefault="00BF5B15"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rsidR="00BF5B15" w:rsidRPr="0029615A" w:rsidRDefault="00BF5B15" w:rsidP="0029615A">
          <w:pPr>
            <w:pStyle w:val="Footer"/>
            <w:keepLines w:val="0"/>
            <w:tabs>
              <w:tab w:val="clear" w:pos="4320"/>
              <w:tab w:val="clear" w:pos="8640"/>
            </w:tabs>
            <w:spacing w:after="0"/>
            <w:rPr>
              <w:rFonts w:cs="Arial"/>
              <w:sz w:val="18"/>
              <w:szCs w:val="18"/>
              <w:lang w:eastAsia="en-AU"/>
            </w:rPr>
          </w:pPr>
        </w:p>
      </w:tc>
    </w:tr>
  </w:tbl>
  <w:p w:rsidR="00BF5B15" w:rsidRPr="0029615A" w:rsidRDefault="00BF5B15" w:rsidP="002961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Pr="007E0326" w:rsidRDefault="00BF5B15" w:rsidP="00E87ED7">
    <w:pPr>
      <w:pStyle w:val="Footer"/>
      <w:spacing w:after="0"/>
    </w:pPr>
    <w:r w:rsidRPr="00E87ED7">
      <w:rPr>
        <w:sz w:val="22"/>
        <w:szCs w:val="22"/>
      </w:rPr>
      <w:fldChar w:fldCharType="begin"/>
    </w:r>
    <w:r w:rsidRPr="00E87ED7">
      <w:rPr>
        <w:sz w:val="22"/>
        <w:szCs w:val="22"/>
      </w:rPr>
      <w:instrText xml:space="preserve"> PAGE   \* MERGEFORMAT </w:instrText>
    </w:r>
    <w:r w:rsidRPr="00E87ED7">
      <w:rPr>
        <w:sz w:val="22"/>
        <w:szCs w:val="22"/>
      </w:rPr>
      <w:fldChar w:fldCharType="separate"/>
    </w:r>
    <w:r w:rsidR="00F8660A">
      <w:rPr>
        <w:noProof/>
        <w:sz w:val="22"/>
        <w:szCs w:val="22"/>
      </w:rPr>
      <w:t>23</w:t>
    </w:r>
    <w:r w:rsidRPr="00E87ED7">
      <w:rPr>
        <w:noProof/>
        <w:sz w:val="22"/>
        <w:szCs w:val="22"/>
      </w:rPr>
      <w:fldChar w:fldCharType="end"/>
    </w:r>
  </w:p>
  <w:p w:rsidR="00BF5B15" w:rsidRDefault="00BF5B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BA" w:rsidRDefault="005244BA" w:rsidP="00AF2747">
      <w:r>
        <w:separator/>
      </w:r>
    </w:p>
  </w:footnote>
  <w:footnote w:type="continuationSeparator" w:id="0">
    <w:p w:rsidR="005244BA" w:rsidRDefault="005244BA">
      <w:r>
        <w:continuationSeparator/>
      </w:r>
    </w:p>
    <w:p w:rsidR="005244BA" w:rsidRDefault="005244BA"/>
  </w:footnote>
  <w:footnote w:id="1">
    <w:p w:rsidR="00BF5B15" w:rsidRDefault="00BF5B15" w:rsidP="00BC4C52">
      <w:pPr>
        <w:pStyle w:val="FootnoteText"/>
        <w:spacing w:before="0" w:after="0"/>
      </w:pPr>
      <w:r>
        <w:rPr>
          <w:rStyle w:val="FootnoteReference"/>
        </w:rPr>
        <w:footnoteRef/>
      </w:r>
      <w:r>
        <w:t xml:space="preserve"> Available on the Safe Work Australia website at </w:t>
      </w:r>
      <w:hyperlink r:id="rId1" w:history="1">
        <w:r w:rsidRPr="00672456">
          <w:rPr>
            <w:rStyle w:val="Hyperlink"/>
          </w:rPr>
          <w:t>www.safeworkaustralia.gov.au</w:t>
        </w:r>
      </w:hyperlink>
    </w:p>
  </w:footnote>
  <w:footnote w:id="2">
    <w:p w:rsidR="00BF5B15" w:rsidRDefault="00BF5B15" w:rsidP="00BC4C52">
      <w:pPr>
        <w:pStyle w:val="FootnoteText"/>
        <w:spacing w:before="0" w:after="0"/>
      </w:pPr>
      <w:r w:rsidRPr="00D47B97">
        <w:rPr>
          <w:rStyle w:val="FootnoteReference"/>
          <w:sz w:val="18"/>
        </w:rPr>
        <w:footnoteRef/>
      </w:r>
      <w:r w:rsidRPr="00D47B97">
        <w:rPr>
          <w:sz w:val="18"/>
        </w:rPr>
        <w:t xml:space="preserve"> National Occupational Health and Safety Commission, </w:t>
      </w:r>
      <w:r w:rsidRPr="00D47B97">
        <w:rPr>
          <w:i/>
          <w:sz w:val="18"/>
        </w:rPr>
        <w:t>Guidance Note on the Membrane Filter Method for Estimating Airborne Asbestos Fibres 2</w:t>
      </w:r>
      <w:r w:rsidRPr="00D47B97">
        <w:rPr>
          <w:i/>
          <w:sz w:val="18"/>
          <w:vertAlign w:val="superscript"/>
        </w:rPr>
        <w:t>nd</w:t>
      </w:r>
      <w:r w:rsidRPr="00D47B97">
        <w:rPr>
          <w:i/>
          <w:sz w:val="18"/>
        </w:rPr>
        <w:t xml:space="preserve"> Edition</w:t>
      </w:r>
      <w:r>
        <w:rPr>
          <w:sz w:val="18"/>
        </w:rPr>
        <w:t xml:space="preserve"> </w:t>
      </w:r>
      <w:r w:rsidRPr="00D47B97">
        <w:rPr>
          <w:sz w:val="18"/>
        </w:rPr>
        <w:t>[NOHSC:3003(2005)].</w:t>
      </w:r>
    </w:p>
  </w:footnote>
  <w:footnote w:id="3">
    <w:p w:rsidR="00BF5B15" w:rsidRPr="00D47B97" w:rsidRDefault="00BF5B15" w:rsidP="00104FE6">
      <w:pPr>
        <w:pStyle w:val="FootnoteText"/>
        <w:rPr>
          <w:sz w:val="18"/>
        </w:rPr>
      </w:pPr>
      <w:r w:rsidRPr="00D47B97">
        <w:rPr>
          <w:rStyle w:val="FootnoteReference"/>
          <w:sz w:val="18"/>
        </w:rPr>
        <w:footnoteRef/>
      </w:r>
      <w:r w:rsidRPr="00D47B97">
        <w:rPr>
          <w:sz w:val="18"/>
        </w:rPr>
        <w:t xml:space="preserve"> This monograph is available from: </w:t>
      </w:r>
      <w:hyperlink r:id="rId2" w:history="1">
        <w:r w:rsidRPr="00D47B97">
          <w:rPr>
            <w:rStyle w:val="Hyperlink"/>
            <w:sz w:val="18"/>
          </w:rPr>
          <w:t>http://monographs.iarc.fr/ENG/Monographs/vol81/index.php</w:t>
        </w:r>
      </w:hyperlink>
      <w:r w:rsidRPr="00D47B97">
        <w:rPr>
          <w:sz w:val="18"/>
        </w:rPr>
        <w:t>.</w:t>
      </w:r>
    </w:p>
  </w:footnote>
  <w:footnote w:id="4">
    <w:p w:rsidR="00BF5B15" w:rsidRDefault="00BF5B15" w:rsidP="00104FE6">
      <w:pPr>
        <w:pStyle w:val="FootnoteText"/>
      </w:pPr>
      <w:r w:rsidRPr="00D47B97">
        <w:rPr>
          <w:rStyle w:val="FootnoteReference"/>
          <w:sz w:val="18"/>
        </w:rPr>
        <w:footnoteRef/>
      </w:r>
      <w:r w:rsidRPr="00D47B97">
        <w:rPr>
          <w:sz w:val="18"/>
        </w:rPr>
        <w:t xml:space="preserve"> Source: </w:t>
      </w:r>
      <w:hyperlink r:id="rId3" w:history="1">
        <w:r w:rsidRPr="00D47B97">
          <w:rPr>
            <w:rStyle w:val="Hyperlink"/>
            <w:sz w:val="18"/>
          </w:rPr>
          <w:t>http://tsar.jrc.ec.europa.eu/documents/Testing-Methods/mmmfweb.pdf</w:t>
        </w:r>
      </w:hyperlink>
      <w:r w:rsidRPr="00D47B97">
        <w:rPr>
          <w:sz w:val="18"/>
        </w:rPr>
        <w:t>.</w:t>
      </w:r>
    </w:p>
  </w:footnote>
  <w:footnote w:id="5">
    <w:p w:rsidR="00BF5B15" w:rsidRPr="00380CDB" w:rsidRDefault="00BF5B15" w:rsidP="0055192D">
      <w:pPr>
        <w:pStyle w:val="FootnoteText"/>
        <w:rPr>
          <w:sz w:val="20"/>
        </w:rPr>
      </w:pPr>
      <w:r w:rsidRPr="00D47B97">
        <w:rPr>
          <w:rStyle w:val="FootnoteReference"/>
          <w:sz w:val="18"/>
        </w:rPr>
        <w:footnoteRef/>
      </w:r>
      <w:r w:rsidRPr="00D47B97">
        <w:rPr>
          <w:sz w:val="18"/>
        </w:rPr>
        <w:t xml:space="preserve"> Source: </w:t>
      </w:r>
      <w:hyperlink r:id="rId4" w:history="1">
        <w:r w:rsidRPr="00D47B97">
          <w:rPr>
            <w:rStyle w:val="Hyperlink"/>
            <w:sz w:val="18"/>
          </w:rPr>
          <w:t>http://esis.jrc.ec.europa.eu/index.php?PGM=cla</w:t>
        </w:r>
      </w:hyperlink>
      <w:r w:rsidRPr="00D47B97">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Default="00BF5B15" w:rsidP="008B224E">
    <w:pPr>
      <w:pStyle w:val="Header"/>
      <w:jc w:val="left"/>
    </w:pPr>
    <w:r>
      <w:rPr>
        <w:noProof/>
        <w:lang w:eastAsia="en-AU"/>
      </w:rPr>
      <w:drawing>
        <wp:inline distT="0" distB="0" distL="0" distR="0" wp14:anchorId="41496AF8" wp14:editId="41496AF9">
          <wp:extent cx="2524125" cy="514350"/>
          <wp:effectExtent l="19050" t="0" r="9525" b="0"/>
          <wp:docPr id="6"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Default="00BF5B15" w:rsidP="008B224E">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B15" w:rsidRPr="004046CC" w:rsidRDefault="00BF5B15" w:rsidP="004046CC">
    <w:pPr>
      <w:pStyle w:val="Header"/>
      <w:jc w:val="left"/>
    </w:pPr>
    <w:r>
      <w:rPr>
        <w:noProof/>
        <w:lang w:eastAsia="en-AU"/>
      </w:rPr>
      <w:drawing>
        <wp:inline distT="0" distB="0" distL="0" distR="0" wp14:anchorId="41496AFA" wp14:editId="41496AFB">
          <wp:extent cx="2524125" cy="514350"/>
          <wp:effectExtent l="19050" t="0" r="9525"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818DC"/>
    <w:multiLevelType w:val="multilevel"/>
    <w:tmpl w:val="9BFA4D9E"/>
    <w:numStyleLink w:val="Headings"/>
  </w:abstractNum>
  <w:abstractNum w:abstractNumId="1" w15:restartNumberingAfterBreak="0">
    <w:nsid w:val="186D3F08"/>
    <w:multiLevelType w:val="multilevel"/>
    <w:tmpl w:val="9BFA4D9E"/>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BF29BC"/>
    <w:multiLevelType w:val="hybridMultilevel"/>
    <w:tmpl w:val="AD588434"/>
    <w:lvl w:ilvl="0" w:tplc="1B32CC0E">
      <w:start w:val="5"/>
      <w:numFmt w:val="bullet"/>
      <w:lvlText w:val="-"/>
      <w:lvlJc w:val="left"/>
      <w:pPr>
        <w:ind w:left="1069" w:hanging="360"/>
      </w:pPr>
      <w:rPr>
        <w:rFonts w:ascii="Arial" w:eastAsiaTheme="minorHAnsi"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338F3065"/>
    <w:multiLevelType w:val="hybridMultilevel"/>
    <w:tmpl w:val="974811FE"/>
    <w:lvl w:ilvl="0" w:tplc="B73C1A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565D29"/>
    <w:multiLevelType w:val="hybridMultilevel"/>
    <w:tmpl w:val="3C084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015503"/>
    <w:multiLevelType w:val="hybridMultilevel"/>
    <w:tmpl w:val="5C1282E8"/>
    <w:lvl w:ilvl="0" w:tplc="F82EA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A978C6"/>
    <w:multiLevelType w:val="hybridMultilevel"/>
    <w:tmpl w:val="9182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306293"/>
    <w:multiLevelType w:val="hybridMultilevel"/>
    <w:tmpl w:val="FDE25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286C21"/>
    <w:multiLevelType w:val="hybridMultilevel"/>
    <w:tmpl w:val="DBA0393A"/>
    <w:lvl w:ilvl="0" w:tplc="88606B22">
      <w:start w:val="1"/>
      <w:numFmt w:val="upperLetter"/>
      <w:pStyle w:val="AppendixTitle"/>
      <w:lvlText w:val="%1."/>
      <w:lvlJc w:val="left"/>
      <w:pPr>
        <w:tabs>
          <w:tab w:val="num" w:pos="720"/>
        </w:tabs>
        <w:ind w:left="720" w:hanging="360"/>
      </w:pPr>
    </w:lvl>
    <w:lvl w:ilvl="1" w:tplc="7FD8FF4C" w:tentative="1">
      <w:start w:val="1"/>
      <w:numFmt w:val="lowerLetter"/>
      <w:lvlText w:val="%2."/>
      <w:lvlJc w:val="left"/>
      <w:pPr>
        <w:tabs>
          <w:tab w:val="num" w:pos="1440"/>
        </w:tabs>
        <w:ind w:left="1440" w:hanging="360"/>
      </w:pPr>
    </w:lvl>
    <w:lvl w:ilvl="2" w:tplc="9EBAB8A6" w:tentative="1">
      <w:start w:val="1"/>
      <w:numFmt w:val="lowerRoman"/>
      <w:lvlText w:val="%3."/>
      <w:lvlJc w:val="right"/>
      <w:pPr>
        <w:tabs>
          <w:tab w:val="num" w:pos="2160"/>
        </w:tabs>
        <w:ind w:left="2160" w:hanging="180"/>
      </w:pPr>
    </w:lvl>
    <w:lvl w:ilvl="3" w:tplc="5084355C" w:tentative="1">
      <w:start w:val="1"/>
      <w:numFmt w:val="decimal"/>
      <w:lvlText w:val="%4."/>
      <w:lvlJc w:val="left"/>
      <w:pPr>
        <w:tabs>
          <w:tab w:val="num" w:pos="2880"/>
        </w:tabs>
        <w:ind w:left="2880" w:hanging="360"/>
      </w:pPr>
    </w:lvl>
    <w:lvl w:ilvl="4" w:tplc="7E3C4602" w:tentative="1">
      <w:start w:val="1"/>
      <w:numFmt w:val="lowerLetter"/>
      <w:lvlText w:val="%5."/>
      <w:lvlJc w:val="left"/>
      <w:pPr>
        <w:tabs>
          <w:tab w:val="num" w:pos="3600"/>
        </w:tabs>
        <w:ind w:left="3600" w:hanging="360"/>
      </w:pPr>
    </w:lvl>
    <w:lvl w:ilvl="5" w:tplc="482E8FA2" w:tentative="1">
      <w:start w:val="1"/>
      <w:numFmt w:val="lowerRoman"/>
      <w:lvlText w:val="%6."/>
      <w:lvlJc w:val="right"/>
      <w:pPr>
        <w:tabs>
          <w:tab w:val="num" w:pos="4320"/>
        </w:tabs>
        <w:ind w:left="4320" w:hanging="180"/>
      </w:pPr>
    </w:lvl>
    <w:lvl w:ilvl="6" w:tplc="C8A2A3FC" w:tentative="1">
      <w:start w:val="1"/>
      <w:numFmt w:val="decimal"/>
      <w:lvlText w:val="%7."/>
      <w:lvlJc w:val="left"/>
      <w:pPr>
        <w:tabs>
          <w:tab w:val="num" w:pos="5040"/>
        </w:tabs>
        <w:ind w:left="5040" w:hanging="360"/>
      </w:pPr>
    </w:lvl>
    <w:lvl w:ilvl="7" w:tplc="98C66D64" w:tentative="1">
      <w:start w:val="1"/>
      <w:numFmt w:val="lowerLetter"/>
      <w:lvlText w:val="%8."/>
      <w:lvlJc w:val="left"/>
      <w:pPr>
        <w:tabs>
          <w:tab w:val="num" w:pos="5760"/>
        </w:tabs>
        <w:ind w:left="5760" w:hanging="360"/>
      </w:pPr>
    </w:lvl>
    <w:lvl w:ilvl="8" w:tplc="089454DC" w:tentative="1">
      <w:start w:val="1"/>
      <w:numFmt w:val="lowerRoman"/>
      <w:lvlText w:val="%9."/>
      <w:lvlJc w:val="right"/>
      <w:pPr>
        <w:tabs>
          <w:tab w:val="num" w:pos="6480"/>
        </w:tabs>
        <w:ind w:left="6480" w:hanging="180"/>
      </w:pPr>
    </w:lvl>
  </w:abstractNum>
  <w:abstractNum w:abstractNumId="9" w15:restartNumberingAfterBreak="0">
    <w:nsid w:val="680B284C"/>
    <w:multiLevelType w:val="hybridMultilevel"/>
    <w:tmpl w:val="43C6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5B66BA"/>
    <w:multiLevelType w:val="hybridMultilevel"/>
    <w:tmpl w:val="571AD3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1"/>
  </w:num>
  <w:num w:numId="6">
    <w:abstractNumId w:val="0"/>
  </w:num>
  <w:num w:numId="7">
    <w:abstractNumId w:val="0"/>
  </w:num>
  <w:num w:numId="8">
    <w:abstractNumId w:val="0"/>
  </w:num>
  <w:num w:numId="9">
    <w:abstractNumId w:val="2"/>
  </w:num>
  <w:num w:numId="10">
    <w:abstractNumId w:val="10"/>
  </w:num>
  <w:num w:numId="11">
    <w:abstractNumId w:val="9"/>
  </w:num>
  <w:num w:numId="12">
    <w:abstractNumId w:val="4"/>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BB"/>
    <w:rsid w:val="0000015E"/>
    <w:rsid w:val="00004715"/>
    <w:rsid w:val="00006AF2"/>
    <w:rsid w:val="000107B7"/>
    <w:rsid w:val="00011020"/>
    <w:rsid w:val="000119C6"/>
    <w:rsid w:val="00013455"/>
    <w:rsid w:val="00014304"/>
    <w:rsid w:val="00014652"/>
    <w:rsid w:val="00014A0F"/>
    <w:rsid w:val="00014A1D"/>
    <w:rsid w:val="00022AC1"/>
    <w:rsid w:val="000233C9"/>
    <w:rsid w:val="000241BD"/>
    <w:rsid w:val="000241D0"/>
    <w:rsid w:val="000275AA"/>
    <w:rsid w:val="00027EBA"/>
    <w:rsid w:val="00031614"/>
    <w:rsid w:val="000412E7"/>
    <w:rsid w:val="00043BB9"/>
    <w:rsid w:val="000440ED"/>
    <w:rsid w:val="00044E77"/>
    <w:rsid w:val="0004611C"/>
    <w:rsid w:val="00047504"/>
    <w:rsid w:val="0005158D"/>
    <w:rsid w:val="0005171D"/>
    <w:rsid w:val="000521A0"/>
    <w:rsid w:val="00054400"/>
    <w:rsid w:val="00054B16"/>
    <w:rsid w:val="00055806"/>
    <w:rsid w:val="00056467"/>
    <w:rsid w:val="00061040"/>
    <w:rsid w:val="00061CE1"/>
    <w:rsid w:val="00062CAC"/>
    <w:rsid w:val="00062FC7"/>
    <w:rsid w:val="00063BE1"/>
    <w:rsid w:val="000641BD"/>
    <w:rsid w:val="000735AF"/>
    <w:rsid w:val="00073A66"/>
    <w:rsid w:val="00074755"/>
    <w:rsid w:val="00074BB8"/>
    <w:rsid w:val="000773B9"/>
    <w:rsid w:val="000778D7"/>
    <w:rsid w:val="000821FB"/>
    <w:rsid w:val="00083E26"/>
    <w:rsid w:val="000843AB"/>
    <w:rsid w:val="000849DC"/>
    <w:rsid w:val="000938B7"/>
    <w:rsid w:val="00093D1C"/>
    <w:rsid w:val="00093E0F"/>
    <w:rsid w:val="0009569C"/>
    <w:rsid w:val="000958EC"/>
    <w:rsid w:val="00096334"/>
    <w:rsid w:val="00096748"/>
    <w:rsid w:val="00096752"/>
    <w:rsid w:val="00096F9F"/>
    <w:rsid w:val="00097F4D"/>
    <w:rsid w:val="000A088B"/>
    <w:rsid w:val="000A0FBF"/>
    <w:rsid w:val="000A0FE5"/>
    <w:rsid w:val="000A3A13"/>
    <w:rsid w:val="000A4B8E"/>
    <w:rsid w:val="000A5438"/>
    <w:rsid w:val="000A6475"/>
    <w:rsid w:val="000A6BD5"/>
    <w:rsid w:val="000B0C66"/>
    <w:rsid w:val="000B1BDB"/>
    <w:rsid w:val="000B2D8C"/>
    <w:rsid w:val="000B55CA"/>
    <w:rsid w:val="000B7026"/>
    <w:rsid w:val="000B748F"/>
    <w:rsid w:val="000C0624"/>
    <w:rsid w:val="000C0ADB"/>
    <w:rsid w:val="000C2567"/>
    <w:rsid w:val="000C2B2D"/>
    <w:rsid w:val="000C3AA6"/>
    <w:rsid w:val="000C446F"/>
    <w:rsid w:val="000C6406"/>
    <w:rsid w:val="000D047E"/>
    <w:rsid w:val="000D086B"/>
    <w:rsid w:val="000D20E8"/>
    <w:rsid w:val="000D5A2E"/>
    <w:rsid w:val="000D739B"/>
    <w:rsid w:val="000E198D"/>
    <w:rsid w:val="000E4B73"/>
    <w:rsid w:val="000E573E"/>
    <w:rsid w:val="000E68DD"/>
    <w:rsid w:val="000F1469"/>
    <w:rsid w:val="000F37D3"/>
    <w:rsid w:val="000F567B"/>
    <w:rsid w:val="000F5ECC"/>
    <w:rsid w:val="000F67C7"/>
    <w:rsid w:val="00100E29"/>
    <w:rsid w:val="00102305"/>
    <w:rsid w:val="001034B8"/>
    <w:rsid w:val="00104FE6"/>
    <w:rsid w:val="00107D86"/>
    <w:rsid w:val="00110EA8"/>
    <w:rsid w:val="00111E0D"/>
    <w:rsid w:val="0011265F"/>
    <w:rsid w:val="00113B72"/>
    <w:rsid w:val="00116101"/>
    <w:rsid w:val="00116580"/>
    <w:rsid w:val="001203EF"/>
    <w:rsid w:val="00122DA6"/>
    <w:rsid w:val="00127963"/>
    <w:rsid w:val="00127DDF"/>
    <w:rsid w:val="0013042E"/>
    <w:rsid w:val="001318B4"/>
    <w:rsid w:val="001329B9"/>
    <w:rsid w:val="00133CEF"/>
    <w:rsid w:val="0013489F"/>
    <w:rsid w:val="00135542"/>
    <w:rsid w:val="0013591D"/>
    <w:rsid w:val="001359B6"/>
    <w:rsid w:val="001375CE"/>
    <w:rsid w:val="0013777D"/>
    <w:rsid w:val="00141076"/>
    <w:rsid w:val="0014255E"/>
    <w:rsid w:val="001425CC"/>
    <w:rsid w:val="001427EF"/>
    <w:rsid w:val="00143EAA"/>
    <w:rsid w:val="00147AEE"/>
    <w:rsid w:val="00147B42"/>
    <w:rsid w:val="001521F3"/>
    <w:rsid w:val="00152583"/>
    <w:rsid w:val="0015389D"/>
    <w:rsid w:val="001563E7"/>
    <w:rsid w:val="00160805"/>
    <w:rsid w:val="001642CC"/>
    <w:rsid w:val="00165541"/>
    <w:rsid w:val="0016593E"/>
    <w:rsid w:val="001660D6"/>
    <w:rsid w:val="001668D0"/>
    <w:rsid w:val="00167AFB"/>
    <w:rsid w:val="00172009"/>
    <w:rsid w:val="001726AF"/>
    <w:rsid w:val="001729DB"/>
    <w:rsid w:val="00175347"/>
    <w:rsid w:val="0017538E"/>
    <w:rsid w:val="00177C86"/>
    <w:rsid w:val="0018006D"/>
    <w:rsid w:val="00181582"/>
    <w:rsid w:val="001825AC"/>
    <w:rsid w:val="00182EF4"/>
    <w:rsid w:val="00183E3E"/>
    <w:rsid w:val="00183F41"/>
    <w:rsid w:val="00185083"/>
    <w:rsid w:val="001900C9"/>
    <w:rsid w:val="00191F38"/>
    <w:rsid w:val="00192E7C"/>
    <w:rsid w:val="00194402"/>
    <w:rsid w:val="00194D6D"/>
    <w:rsid w:val="001964B1"/>
    <w:rsid w:val="001A05E3"/>
    <w:rsid w:val="001A17F6"/>
    <w:rsid w:val="001A18D6"/>
    <w:rsid w:val="001A24E2"/>
    <w:rsid w:val="001A2D94"/>
    <w:rsid w:val="001B25D5"/>
    <w:rsid w:val="001B261E"/>
    <w:rsid w:val="001B3987"/>
    <w:rsid w:val="001B66C8"/>
    <w:rsid w:val="001C18F5"/>
    <w:rsid w:val="001C2948"/>
    <w:rsid w:val="001C355B"/>
    <w:rsid w:val="001C356F"/>
    <w:rsid w:val="001C4032"/>
    <w:rsid w:val="001C63F3"/>
    <w:rsid w:val="001D00AB"/>
    <w:rsid w:val="001D01F7"/>
    <w:rsid w:val="001D38D4"/>
    <w:rsid w:val="001D76D8"/>
    <w:rsid w:val="001D7E51"/>
    <w:rsid w:val="001E07F4"/>
    <w:rsid w:val="001E12D7"/>
    <w:rsid w:val="001E2ED5"/>
    <w:rsid w:val="001E31E7"/>
    <w:rsid w:val="001E5FCA"/>
    <w:rsid w:val="001E6A6B"/>
    <w:rsid w:val="001E735D"/>
    <w:rsid w:val="001E7491"/>
    <w:rsid w:val="001E7E1A"/>
    <w:rsid w:val="001F0FF9"/>
    <w:rsid w:val="001F12FC"/>
    <w:rsid w:val="001F19E6"/>
    <w:rsid w:val="001F39A5"/>
    <w:rsid w:val="001F6DE9"/>
    <w:rsid w:val="001F74A8"/>
    <w:rsid w:val="0020001C"/>
    <w:rsid w:val="0020158A"/>
    <w:rsid w:val="002016BE"/>
    <w:rsid w:val="00203072"/>
    <w:rsid w:val="00203BBF"/>
    <w:rsid w:val="00205F9B"/>
    <w:rsid w:val="00207133"/>
    <w:rsid w:val="002106D6"/>
    <w:rsid w:val="002118C0"/>
    <w:rsid w:val="00212C8D"/>
    <w:rsid w:val="00213BD9"/>
    <w:rsid w:val="00215E3F"/>
    <w:rsid w:val="00217055"/>
    <w:rsid w:val="0021763F"/>
    <w:rsid w:val="00217D7B"/>
    <w:rsid w:val="00224895"/>
    <w:rsid w:val="0022586E"/>
    <w:rsid w:val="0022598B"/>
    <w:rsid w:val="0022626C"/>
    <w:rsid w:val="0022692C"/>
    <w:rsid w:val="00227D54"/>
    <w:rsid w:val="00230828"/>
    <w:rsid w:val="00236928"/>
    <w:rsid w:val="00240290"/>
    <w:rsid w:val="002423C4"/>
    <w:rsid w:val="00242A24"/>
    <w:rsid w:val="00243F47"/>
    <w:rsid w:val="002462F9"/>
    <w:rsid w:val="002474E7"/>
    <w:rsid w:val="002502E2"/>
    <w:rsid w:val="002531AE"/>
    <w:rsid w:val="00253975"/>
    <w:rsid w:val="002548A4"/>
    <w:rsid w:val="002557BE"/>
    <w:rsid w:val="00255FCF"/>
    <w:rsid w:val="00256090"/>
    <w:rsid w:val="00256920"/>
    <w:rsid w:val="00257452"/>
    <w:rsid w:val="00260DE1"/>
    <w:rsid w:val="002612DD"/>
    <w:rsid w:val="00263AD4"/>
    <w:rsid w:val="00264485"/>
    <w:rsid w:val="00264CEE"/>
    <w:rsid w:val="00265FC0"/>
    <w:rsid w:val="00266978"/>
    <w:rsid w:val="0027156B"/>
    <w:rsid w:val="002716DB"/>
    <w:rsid w:val="00271A70"/>
    <w:rsid w:val="00272029"/>
    <w:rsid w:val="002720FD"/>
    <w:rsid w:val="00272BF2"/>
    <w:rsid w:val="00274900"/>
    <w:rsid w:val="0027514B"/>
    <w:rsid w:val="00275207"/>
    <w:rsid w:val="00275223"/>
    <w:rsid w:val="00276B8C"/>
    <w:rsid w:val="00277CF3"/>
    <w:rsid w:val="00277EAF"/>
    <w:rsid w:val="0028337D"/>
    <w:rsid w:val="00283D11"/>
    <w:rsid w:val="00284BC6"/>
    <w:rsid w:val="00284E22"/>
    <w:rsid w:val="00287A4D"/>
    <w:rsid w:val="00287D82"/>
    <w:rsid w:val="00291BEE"/>
    <w:rsid w:val="002922DB"/>
    <w:rsid w:val="002926CC"/>
    <w:rsid w:val="0029273D"/>
    <w:rsid w:val="00292C4D"/>
    <w:rsid w:val="002946A0"/>
    <w:rsid w:val="00294C7F"/>
    <w:rsid w:val="00295AC2"/>
    <w:rsid w:val="0029615A"/>
    <w:rsid w:val="002A2A27"/>
    <w:rsid w:val="002A3375"/>
    <w:rsid w:val="002A3386"/>
    <w:rsid w:val="002A543A"/>
    <w:rsid w:val="002A7C54"/>
    <w:rsid w:val="002B1707"/>
    <w:rsid w:val="002B2532"/>
    <w:rsid w:val="002B315D"/>
    <w:rsid w:val="002B4E2E"/>
    <w:rsid w:val="002B5944"/>
    <w:rsid w:val="002B5ABE"/>
    <w:rsid w:val="002B5E47"/>
    <w:rsid w:val="002C094C"/>
    <w:rsid w:val="002C68AE"/>
    <w:rsid w:val="002C71A2"/>
    <w:rsid w:val="002D1E61"/>
    <w:rsid w:val="002D26D3"/>
    <w:rsid w:val="002D28C9"/>
    <w:rsid w:val="002D3F36"/>
    <w:rsid w:val="002D4934"/>
    <w:rsid w:val="002D5203"/>
    <w:rsid w:val="002E05DE"/>
    <w:rsid w:val="002E3917"/>
    <w:rsid w:val="002E4B43"/>
    <w:rsid w:val="002E52AA"/>
    <w:rsid w:val="002E69CE"/>
    <w:rsid w:val="002E780B"/>
    <w:rsid w:val="002F1944"/>
    <w:rsid w:val="002F3D91"/>
    <w:rsid w:val="002F4BD6"/>
    <w:rsid w:val="002F4E2D"/>
    <w:rsid w:val="003015CA"/>
    <w:rsid w:val="003019E6"/>
    <w:rsid w:val="00302151"/>
    <w:rsid w:val="00303327"/>
    <w:rsid w:val="003033C4"/>
    <w:rsid w:val="00305B60"/>
    <w:rsid w:val="003126D7"/>
    <w:rsid w:val="003130F6"/>
    <w:rsid w:val="003147B6"/>
    <w:rsid w:val="00314FC1"/>
    <w:rsid w:val="0031719F"/>
    <w:rsid w:val="0031746C"/>
    <w:rsid w:val="00317D79"/>
    <w:rsid w:val="00320D85"/>
    <w:rsid w:val="00324FF2"/>
    <w:rsid w:val="00325416"/>
    <w:rsid w:val="00325E07"/>
    <w:rsid w:val="00326C45"/>
    <w:rsid w:val="00327C40"/>
    <w:rsid w:val="003311A0"/>
    <w:rsid w:val="00331441"/>
    <w:rsid w:val="00333989"/>
    <w:rsid w:val="00334E26"/>
    <w:rsid w:val="003361BD"/>
    <w:rsid w:val="00336994"/>
    <w:rsid w:val="0033709F"/>
    <w:rsid w:val="0033715F"/>
    <w:rsid w:val="00337331"/>
    <w:rsid w:val="0034205A"/>
    <w:rsid w:val="00343848"/>
    <w:rsid w:val="00344943"/>
    <w:rsid w:val="00344D51"/>
    <w:rsid w:val="00345AF9"/>
    <w:rsid w:val="00345DB2"/>
    <w:rsid w:val="00346780"/>
    <w:rsid w:val="003473C1"/>
    <w:rsid w:val="0035024D"/>
    <w:rsid w:val="00352478"/>
    <w:rsid w:val="00352641"/>
    <w:rsid w:val="00353466"/>
    <w:rsid w:val="00354F30"/>
    <w:rsid w:val="003550F7"/>
    <w:rsid w:val="0035671D"/>
    <w:rsid w:val="0035748C"/>
    <w:rsid w:val="00360310"/>
    <w:rsid w:val="00360DC7"/>
    <w:rsid w:val="00361FE1"/>
    <w:rsid w:val="003636CE"/>
    <w:rsid w:val="00364E48"/>
    <w:rsid w:val="00365149"/>
    <w:rsid w:val="00365605"/>
    <w:rsid w:val="0036687C"/>
    <w:rsid w:val="00366C4E"/>
    <w:rsid w:val="00366CD7"/>
    <w:rsid w:val="00371014"/>
    <w:rsid w:val="003710D1"/>
    <w:rsid w:val="00371A04"/>
    <w:rsid w:val="00371C7D"/>
    <w:rsid w:val="00372255"/>
    <w:rsid w:val="003726CA"/>
    <w:rsid w:val="0037278C"/>
    <w:rsid w:val="00372849"/>
    <w:rsid w:val="00372F7F"/>
    <w:rsid w:val="0037460C"/>
    <w:rsid w:val="00375E70"/>
    <w:rsid w:val="00377088"/>
    <w:rsid w:val="0037788F"/>
    <w:rsid w:val="00380CDB"/>
    <w:rsid w:val="00384868"/>
    <w:rsid w:val="00384D96"/>
    <w:rsid w:val="00387373"/>
    <w:rsid w:val="00392793"/>
    <w:rsid w:val="00396040"/>
    <w:rsid w:val="0039689A"/>
    <w:rsid w:val="00397CF8"/>
    <w:rsid w:val="003A053B"/>
    <w:rsid w:val="003A06ED"/>
    <w:rsid w:val="003A28CA"/>
    <w:rsid w:val="003A2D66"/>
    <w:rsid w:val="003A56AA"/>
    <w:rsid w:val="003B00AA"/>
    <w:rsid w:val="003B00AB"/>
    <w:rsid w:val="003B0ACC"/>
    <w:rsid w:val="003B192B"/>
    <w:rsid w:val="003B1D1E"/>
    <w:rsid w:val="003B233E"/>
    <w:rsid w:val="003B3CAC"/>
    <w:rsid w:val="003B48F1"/>
    <w:rsid w:val="003B6AB8"/>
    <w:rsid w:val="003B6F0D"/>
    <w:rsid w:val="003B78D6"/>
    <w:rsid w:val="003C175A"/>
    <w:rsid w:val="003C2B2C"/>
    <w:rsid w:val="003C76B4"/>
    <w:rsid w:val="003C7971"/>
    <w:rsid w:val="003D501B"/>
    <w:rsid w:val="003D65B3"/>
    <w:rsid w:val="003D66C1"/>
    <w:rsid w:val="003D680E"/>
    <w:rsid w:val="003D7BF3"/>
    <w:rsid w:val="003D7D91"/>
    <w:rsid w:val="003E46AF"/>
    <w:rsid w:val="003E7789"/>
    <w:rsid w:val="003E782D"/>
    <w:rsid w:val="003F2996"/>
    <w:rsid w:val="003F3AF1"/>
    <w:rsid w:val="003F4BF8"/>
    <w:rsid w:val="003F758D"/>
    <w:rsid w:val="003F7D38"/>
    <w:rsid w:val="00400762"/>
    <w:rsid w:val="00400F99"/>
    <w:rsid w:val="00401097"/>
    <w:rsid w:val="00403251"/>
    <w:rsid w:val="00404199"/>
    <w:rsid w:val="004046CC"/>
    <w:rsid w:val="00405B2A"/>
    <w:rsid w:val="004065D6"/>
    <w:rsid w:val="00407EBE"/>
    <w:rsid w:val="0041401E"/>
    <w:rsid w:val="004152D4"/>
    <w:rsid w:val="004153DC"/>
    <w:rsid w:val="004156D0"/>
    <w:rsid w:val="00416732"/>
    <w:rsid w:val="004172EC"/>
    <w:rsid w:val="00421E7D"/>
    <w:rsid w:val="004224E1"/>
    <w:rsid w:val="00422E3D"/>
    <w:rsid w:val="004239B6"/>
    <w:rsid w:val="004241BD"/>
    <w:rsid w:val="004243EB"/>
    <w:rsid w:val="00426801"/>
    <w:rsid w:val="00427B9C"/>
    <w:rsid w:val="00431676"/>
    <w:rsid w:val="00431D45"/>
    <w:rsid w:val="00434C6A"/>
    <w:rsid w:val="00436BF1"/>
    <w:rsid w:val="00441162"/>
    <w:rsid w:val="00441E81"/>
    <w:rsid w:val="00442BC3"/>
    <w:rsid w:val="004510C7"/>
    <w:rsid w:val="00453612"/>
    <w:rsid w:val="004572FA"/>
    <w:rsid w:val="00462E0C"/>
    <w:rsid w:val="0046432F"/>
    <w:rsid w:val="0046473D"/>
    <w:rsid w:val="00464B3B"/>
    <w:rsid w:val="00464F9D"/>
    <w:rsid w:val="00465A85"/>
    <w:rsid w:val="00470826"/>
    <w:rsid w:val="00471DC0"/>
    <w:rsid w:val="004720CC"/>
    <w:rsid w:val="0047624B"/>
    <w:rsid w:val="00477D57"/>
    <w:rsid w:val="004811B8"/>
    <w:rsid w:val="00482F69"/>
    <w:rsid w:val="0048310C"/>
    <w:rsid w:val="00483929"/>
    <w:rsid w:val="00483D8A"/>
    <w:rsid w:val="00484813"/>
    <w:rsid w:val="00484CFC"/>
    <w:rsid w:val="00484E75"/>
    <w:rsid w:val="004877AC"/>
    <w:rsid w:val="00490A48"/>
    <w:rsid w:val="00492A8F"/>
    <w:rsid w:val="00494F22"/>
    <w:rsid w:val="004976E3"/>
    <w:rsid w:val="0049789E"/>
    <w:rsid w:val="004A13AA"/>
    <w:rsid w:val="004A1DE9"/>
    <w:rsid w:val="004A3968"/>
    <w:rsid w:val="004A3F16"/>
    <w:rsid w:val="004A616B"/>
    <w:rsid w:val="004A71A7"/>
    <w:rsid w:val="004B350D"/>
    <w:rsid w:val="004B3A44"/>
    <w:rsid w:val="004C1B66"/>
    <w:rsid w:val="004C2405"/>
    <w:rsid w:val="004C3154"/>
    <w:rsid w:val="004C34D3"/>
    <w:rsid w:val="004C4C26"/>
    <w:rsid w:val="004C590A"/>
    <w:rsid w:val="004C67D9"/>
    <w:rsid w:val="004C67E9"/>
    <w:rsid w:val="004D205D"/>
    <w:rsid w:val="004D21EB"/>
    <w:rsid w:val="004D4505"/>
    <w:rsid w:val="004D5A9F"/>
    <w:rsid w:val="004D5BC4"/>
    <w:rsid w:val="004D6C10"/>
    <w:rsid w:val="004D7DEC"/>
    <w:rsid w:val="004E36B2"/>
    <w:rsid w:val="004E5418"/>
    <w:rsid w:val="004E622C"/>
    <w:rsid w:val="004E76E4"/>
    <w:rsid w:val="004F0198"/>
    <w:rsid w:val="004F47DF"/>
    <w:rsid w:val="004F4804"/>
    <w:rsid w:val="00500098"/>
    <w:rsid w:val="00500892"/>
    <w:rsid w:val="00503C46"/>
    <w:rsid w:val="00503C75"/>
    <w:rsid w:val="005041C9"/>
    <w:rsid w:val="0050666B"/>
    <w:rsid w:val="00510D35"/>
    <w:rsid w:val="00513CF4"/>
    <w:rsid w:val="00514280"/>
    <w:rsid w:val="005166E4"/>
    <w:rsid w:val="005200AC"/>
    <w:rsid w:val="005212E9"/>
    <w:rsid w:val="0052208A"/>
    <w:rsid w:val="00522101"/>
    <w:rsid w:val="00522D64"/>
    <w:rsid w:val="00522E77"/>
    <w:rsid w:val="00523051"/>
    <w:rsid w:val="005244BA"/>
    <w:rsid w:val="005250BB"/>
    <w:rsid w:val="00526EC2"/>
    <w:rsid w:val="005270F7"/>
    <w:rsid w:val="00527C80"/>
    <w:rsid w:val="00530A6A"/>
    <w:rsid w:val="005310B3"/>
    <w:rsid w:val="005341DA"/>
    <w:rsid w:val="005347CE"/>
    <w:rsid w:val="00535152"/>
    <w:rsid w:val="00535F0B"/>
    <w:rsid w:val="00541466"/>
    <w:rsid w:val="0054363F"/>
    <w:rsid w:val="00544CCE"/>
    <w:rsid w:val="005471C8"/>
    <w:rsid w:val="00547A12"/>
    <w:rsid w:val="00550C8B"/>
    <w:rsid w:val="005512D1"/>
    <w:rsid w:val="0055146B"/>
    <w:rsid w:val="0055192D"/>
    <w:rsid w:val="00552F4A"/>
    <w:rsid w:val="00553B72"/>
    <w:rsid w:val="00555228"/>
    <w:rsid w:val="00555EB3"/>
    <w:rsid w:val="00557762"/>
    <w:rsid w:val="00560AFD"/>
    <w:rsid w:val="00560C8B"/>
    <w:rsid w:val="005619B2"/>
    <w:rsid w:val="00561DDF"/>
    <w:rsid w:val="00561EE1"/>
    <w:rsid w:val="00562342"/>
    <w:rsid w:val="005629FB"/>
    <w:rsid w:val="00562ACB"/>
    <w:rsid w:val="00566579"/>
    <w:rsid w:val="00570120"/>
    <w:rsid w:val="005717EB"/>
    <w:rsid w:val="00572014"/>
    <w:rsid w:val="00572A0A"/>
    <w:rsid w:val="005750AD"/>
    <w:rsid w:val="00575163"/>
    <w:rsid w:val="005777B3"/>
    <w:rsid w:val="00577BB6"/>
    <w:rsid w:val="00577FF1"/>
    <w:rsid w:val="005808B3"/>
    <w:rsid w:val="00581AF0"/>
    <w:rsid w:val="00581FCD"/>
    <w:rsid w:val="00582083"/>
    <w:rsid w:val="00582620"/>
    <w:rsid w:val="00582A0F"/>
    <w:rsid w:val="00582B64"/>
    <w:rsid w:val="00582FF0"/>
    <w:rsid w:val="00584ADD"/>
    <w:rsid w:val="00586133"/>
    <w:rsid w:val="00586797"/>
    <w:rsid w:val="00586BC0"/>
    <w:rsid w:val="00587254"/>
    <w:rsid w:val="005903EE"/>
    <w:rsid w:val="00590880"/>
    <w:rsid w:val="00591980"/>
    <w:rsid w:val="00591C0A"/>
    <w:rsid w:val="00593DD9"/>
    <w:rsid w:val="00593F2B"/>
    <w:rsid w:val="00595636"/>
    <w:rsid w:val="005A0056"/>
    <w:rsid w:val="005A16CE"/>
    <w:rsid w:val="005A272A"/>
    <w:rsid w:val="005A3D34"/>
    <w:rsid w:val="005A3D3C"/>
    <w:rsid w:val="005A5AA5"/>
    <w:rsid w:val="005A5BE9"/>
    <w:rsid w:val="005A7AFD"/>
    <w:rsid w:val="005B03A4"/>
    <w:rsid w:val="005B0E89"/>
    <w:rsid w:val="005B27FE"/>
    <w:rsid w:val="005B28D2"/>
    <w:rsid w:val="005B2B77"/>
    <w:rsid w:val="005B51F6"/>
    <w:rsid w:val="005B77DC"/>
    <w:rsid w:val="005C2CF9"/>
    <w:rsid w:val="005C3C2D"/>
    <w:rsid w:val="005C3DCC"/>
    <w:rsid w:val="005C47BE"/>
    <w:rsid w:val="005C5D3C"/>
    <w:rsid w:val="005C7B9B"/>
    <w:rsid w:val="005C7FFB"/>
    <w:rsid w:val="005D40C7"/>
    <w:rsid w:val="005D6CE3"/>
    <w:rsid w:val="005E25F4"/>
    <w:rsid w:val="005E3126"/>
    <w:rsid w:val="005E42E6"/>
    <w:rsid w:val="005E6A73"/>
    <w:rsid w:val="005E7024"/>
    <w:rsid w:val="005F2C9B"/>
    <w:rsid w:val="005F4D93"/>
    <w:rsid w:val="005F5FA0"/>
    <w:rsid w:val="005F6521"/>
    <w:rsid w:val="005F6579"/>
    <w:rsid w:val="005F6809"/>
    <w:rsid w:val="0060033B"/>
    <w:rsid w:val="00600607"/>
    <w:rsid w:val="00600771"/>
    <w:rsid w:val="00602120"/>
    <w:rsid w:val="0060303D"/>
    <w:rsid w:val="00603B4E"/>
    <w:rsid w:val="00603CD5"/>
    <w:rsid w:val="00603D57"/>
    <w:rsid w:val="00611131"/>
    <w:rsid w:val="0061123F"/>
    <w:rsid w:val="00611A6E"/>
    <w:rsid w:val="00612580"/>
    <w:rsid w:val="00612B68"/>
    <w:rsid w:val="00614D65"/>
    <w:rsid w:val="006168BA"/>
    <w:rsid w:val="00616AD7"/>
    <w:rsid w:val="006250C6"/>
    <w:rsid w:val="00627249"/>
    <w:rsid w:val="00627589"/>
    <w:rsid w:val="0063408B"/>
    <w:rsid w:val="00635712"/>
    <w:rsid w:val="00635BF6"/>
    <w:rsid w:val="00636628"/>
    <w:rsid w:val="006375F1"/>
    <w:rsid w:val="0063767C"/>
    <w:rsid w:val="0063773B"/>
    <w:rsid w:val="00640982"/>
    <w:rsid w:val="00641002"/>
    <w:rsid w:val="00644214"/>
    <w:rsid w:val="006445EB"/>
    <w:rsid w:val="00644F1A"/>
    <w:rsid w:val="006450D0"/>
    <w:rsid w:val="00645565"/>
    <w:rsid w:val="00653DD0"/>
    <w:rsid w:val="0065625B"/>
    <w:rsid w:val="00656EBF"/>
    <w:rsid w:val="00657651"/>
    <w:rsid w:val="0066077B"/>
    <w:rsid w:val="00660842"/>
    <w:rsid w:val="00662848"/>
    <w:rsid w:val="006635B4"/>
    <w:rsid w:val="00663800"/>
    <w:rsid w:val="00663A64"/>
    <w:rsid w:val="00663F8F"/>
    <w:rsid w:val="00664257"/>
    <w:rsid w:val="00664871"/>
    <w:rsid w:val="00664CE7"/>
    <w:rsid w:val="0066615E"/>
    <w:rsid w:val="00666C81"/>
    <w:rsid w:val="00667125"/>
    <w:rsid w:val="0067024C"/>
    <w:rsid w:val="0067063E"/>
    <w:rsid w:val="0067218B"/>
    <w:rsid w:val="00672BE6"/>
    <w:rsid w:val="006766CA"/>
    <w:rsid w:val="00676BEC"/>
    <w:rsid w:val="00676C71"/>
    <w:rsid w:val="00677254"/>
    <w:rsid w:val="006803AC"/>
    <w:rsid w:val="00683F5F"/>
    <w:rsid w:val="00687E66"/>
    <w:rsid w:val="00691594"/>
    <w:rsid w:val="00691993"/>
    <w:rsid w:val="00691FB5"/>
    <w:rsid w:val="00692A8B"/>
    <w:rsid w:val="00692D0E"/>
    <w:rsid w:val="006946A3"/>
    <w:rsid w:val="006A29B1"/>
    <w:rsid w:val="006A2E9A"/>
    <w:rsid w:val="006A31C5"/>
    <w:rsid w:val="006A3799"/>
    <w:rsid w:val="006A709D"/>
    <w:rsid w:val="006B4B34"/>
    <w:rsid w:val="006B4C10"/>
    <w:rsid w:val="006B6E18"/>
    <w:rsid w:val="006C0903"/>
    <w:rsid w:val="006C1A72"/>
    <w:rsid w:val="006C32E4"/>
    <w:rsid w:val="006C3AB4"/>
    <w:rsid w:val="006C6E88"/>
    <w:rsid w:val="006D03EC"/>
    <w:rsid w:val="006D5C26"/>
    <w:rsid w:val="006D6FAD"/>
    <w:rsid w:val="006D741F"/>
    <w:rsid w:val="006E1D45"/>
    <w:rsid w:val="006E2666"/>
    <w:rsid w:val="006E3CFE"/>
    <w:rsid w:val="006E5062"/>
    <w:rsid w:val="006E5F3F"/>
    <w:rsid w:val="006F227F"/>
    <w:rsid w:val="006F2633"/>
    <w:rsid w:val="006F36A5"/>
    <w:rsid w:val="006F6DE1"/>
    <w:rsid w:val="006F7882"/>
    <w:rsid w:val="007016C1"/>
    <w:rsid w:val="00701A27"/>
    <w:rsid w:val="00701CA7"/>
    <w:rsid w:val="0070213F"/>
    <w:rsid w:val="00702143"/>
    <w:rsid w:val="00702979"/>
    <w:rsid w:val="00702D99"/>
    <w:rsid w:val="007054CF"/>
    <w:rsid w:val="007067B6"/>
    <w:rsid w:val="007110F5"/>
    <w:rsid w:val="00713D28"/>
    <w:rsid w:val="0071617C"/>
    <w:rsid w:val="00716D3B"/>
    <w:rsid w:val="00721683"/>
    <w:rsid w:val="00721E7C"/>
    <w:rsid w:val="00722A12"/>
    <w:rsid w:val="007255CB"/>
    <w:rsid w:val="007266D1"/>
    <w:rsid w:val="00730273"/>
    <w:rsid w:val="007309A0"/>
    <w:rsid w:val="00730F6A"/>
    <w:rsid w:val="00731BBE"/>
    <w:rsid w:val="0073201B"/>
    <w:rsid w:val="00733FE5"/>
    <w:rsid w:val="00734FD0"/>
    <w:rsid w:val="0073600C"/>
    <w:rsid w:val="0073765F"/>
    <w:rsid w:val="00745B66"/>
    <w:rsid w:val="007460D9"/>
    <w:rsid w:val="0074722A"/>
    <w:rsid w:val="00747C5E"/>
    <w:rsid w:val="00747F32"/>
    <w:rsid w:val="0075278C"/>
    <w:rsid w:val="00755CEB"/>
    <w:rsid w:val="0075724E"/>
    <w:rsid w:val="00757404"/>
    <w:rsid w:val="007613DD"/>
    <w:rsid w:val="007617C7"/>
    <w:rsid w:val="00761B64"/>
    <w:rsid w:val="00763717"/>
    <w:rsid w:val="007668C2"/>
    <w:rsid w:val="00770C13"/>
    <w:rsid w:val="00772705"/>
    <w:rsid w:val="007744A7"/>
    <w:rsid w:val="007747CF"/>
    <w:rsid w:val="007749EB"/>
    <w:rsid w:val="00774D78"/>
    <w:rsid w:val="00775E76"/>
    <w:rsid w:val="00777D38"/>
    <w:rsid w:val="0078162D"/>
    <w:rsid w:val="0078234E"/>
    <w:rsid w:val="007839D9"/>
    <w:rsid w:val="00786EB8"/>
    <w:rsid w:val="00787C11"/>
    <w:rsid w:val="00791207"/>
    <w:rsid w:val="00791D77"/>
    <w:rsid w:val="00793EED"/>
    <w:rsid w:val="00794E5A"/>
    <w:rsid w:val="007965B3"/>
    <w:rsid w:val="007A0A45"/>
    <w:rsid w:val="007A4541"/>
    <w:rsid w:val="007A53AF"/>
    <w:rsid w:val="007A773D"/>
    <w:rsid w:val="007B0944"/>
    <w:rsid w:val="007B1EC5"/>
    <w:rsid w:val="007B44CC"/>
    <w:rsid w:val="007B606E"/>
    <w:rsid w:val="007B6ED4"/>
    <w:rsid w:val="007B70A7"/>
    <w:rsid w:val="007C01C3"/>
    <w:rsid w:val="007C239F"/>
    <w:rsid w:val="007C2B08"/>
    <w:rsid w:val="007C4172"/>
    <w:rsid w:val="007C54F5"/>
    <w:rsid w:val="007C6660"/>
    <w:rsid w:val="007C6C11"/>
    <w:rsid w:val="007D0BBE"/>
    <w:rsid w:val="007D11DA"/>
    <w:rsid w:val="007D1F82"/>
    <w:rsid w:val="007D2038"/>
    <w:rsid w:val="007D45EB"/>
    <w:rsid w:val="007D48E4"/>
    <w:rsid w:val="007D4E38"/>
    <w:rsid w:val="007D50F7"/>
    <w:rsid w:val="007D6EBC"/>
    <w:rsid w:val="007D796C"/>
    <w:rsid w:val="007E0326"/>
    <w:rsid w:val="007E3801"/>
    <w:rsid w:val="007E3A36"/>
    <w:rsid w:val="007E469F"/>
    <w:rsid w:val="007E5645"/>
    <w:rsid w:val="007E5CEC"/>
    <w:rsid w:val="007E6307"/>
    <w:rsid w:val="007E6E8B"/>
    <w:rsid w:val="007F1D1D"/>
    <w:rsid w:val="007F253B"/>
    <w:rsid w:val="007F4439"/>
    <w:rsid w:val="00800081"/>
    <w:rsid w:val="008024D7"/>
    <w:rsid w:val="00802604"/>
    <w:rsid w:val="00802BB1"/>
    <w:rsid w:val="008061B0"/>
    <w:rsid w:val="00806B75"/>
    <w:rsid w:val="00807199"/>
    <w:rsid w:val="0080753B"/>
    <w:rsid w:val="008077FF"/>
    <w:rsid w:val="00810731"/>
    <w:rsid w:val="00810DD4"/>
    <w:rsid w:val="008122C2"/>
    <w:rsid w:val="00812529"/>
    <w:rsid w:val="00813489"/>
    <w:rsid w:val="00814883"/>
    <w:rsid w:val="00816BC0"/>
    <w:rsid w:val="00820240"/>
    <w:rsid w:val="00821866"/>
    <w:rsid w:val="00822D08"/>
    <w:rsid w:val="00823BD6"/>
    <w:rsid w:val="0082435D"/>
    <w:rsid w:val="00824FAF"/>
    <w:rsid w:val="00825466"/>
    <w:rsid w:val="008269A9"/>
    <w:rsid w:val="00827696"/>
    <w:rsid w:val="00831BA7"/>
    <w:rsid w:val="008325E4"/>
    <w:rsid w:val="00832F1A"/>
    <w:rsid w:val="00833527"/>
    <w:rsid w:val="00834F9B"/>
    <w:rsid w:val="00835024"/>
    <w:rsid w:val="00840BBC"/>
    <w:rsid w:val="008418BE"/>
    <w:rsid w:val="00844477"/>
    <w:rsid w:val="0084506C"/>
    <w:rsid w:val="0085029A"/>
    <w:rsid w:val="008509AC"/>
    <w:rsid w:val="0085195C"/>
    <w:rsid w:val="00852D53"/>
    <w:rsid w:val="00854555"/>
    <w:rsid w:val="00854663"/>
    <w:rsid w:val="00855954"/>
    <w:rsid w:val="008564BB"/>
    <w:rsid w:val="00856B22"/>
    <w:rsid w:val="00857D11"/>
    <w:rsid w:val="008624AF"/>
    <w:rsid w:val="00866DDA"/>
    <w:rsid w:val="00867FDD"/>
    <w:rsid w:val="008800E3"/>
    <w:rsid w:val="00880F28"/>
    <w:rsid w:val="008829F2"/>
    <w:rsid w:val="00882FDA"/>
    <w:rsid w:val="00883D42"/>
    <w:rsid w:val="008850AC"/>
    <w:rsid w:val="00885685"/>
    <w:rsid w:val="00885C2A"/>
    <w:rsid w:val="0088650D"/>
    <w:rsid w:val="00886950"/>
    <w:rsid w:val="008906B7"/>
    <w:rsid w:val="00891305"/>
    <w:rsid w:val="008920E5"/>
    <w:rsid w:val="00892D81"/>
    <w:rsid w:val="00893419"/>
    <w:rsid w:val="008945E6"/>
    <w:rsid w:val="0089671D"/>
    <w:rsid w:val="008969EB"/>
    <w:rsid w:val="0089775E"/>
    <w:rsid w:val="008A09DF"/>
    <w:rsid w:val="008A1AF7"/>
    <w:rsid w:val="008A1FF7"/>
    <w:rsid w:val="008A22C9"/>
    <w:rsid w:val="008A29DC"/>
    <w:rsid w:val="008A4918"/>
    <w:rsid w:val="008A4985"/>
    <w:rsid w:val="008A5A20"/>
    <w:rsid w:val="008A5DEC"/>
    <w:rsid w:val="008A7172"/>
    <w:rsid w:val="008A7561"/>
    <w:rsid w:val="008B224E"/>
    <w:rsid w:val="008B6A3A"/>
    <w:rsid w:val="008B786E"/>
    <w:rsid w:val="008C39CD"/>
    <w:rsid w:val="008C3C20"/>
    <w:rsid w:val="008C4D44"/>
    <w:rsid w:val="008C5105"/>
    <w:rsid w:val="008C5A62"/>
    <w:rsid w:val="008C61E9"/>
    <w:rsid w:val="008C7C33"/>
    <w:rsid w:val="008D0104"/>
    <w:rsid w:val="008D115C"/>
    <w:rsid w:val="008D1B6B"/>
    <w:rsid w:val="008D3739"/>
    <w:rsid w:val="008D6BD9"/>
    <w:rsid w:val="008D6F45"/>
    <w:rsid w:val="008E0B33"/>
    <w:rsid w:val="008E3907"/>
    <w:rsid w:val="008E3B66"/>
    <w:rsid w:val="008E4DD1"/>
    <w:rsid w:val="008E524F"/>
    <w:rsid w:val="008E6B03"/>
    <w:rsid w:val="008F09F7"/>
    <w:rsid w:val="008F2684"/>
    <w:rsid w:val="008F387E"/>
    <w:rsid w:val="008F43DF"/>
    <w:rsid w:val="008F5093"/>
    <w:rsid w:val="008F5E3E"/>
    <w:rsid w:val="008F7CEE"/>
    <w:rsid w:val="008F7D2D"/>
    <w:rsid w:val="00900488"/>
    <w:rsid w:val="0090345D"/>
    <w:rsid w:val="00905455"/>
    <w:rsid w:val="009065CC"/>
    <w:rsid w:val="00906960"/>
    <w:rsid w:val="009069D4"/>
    <w:rsid w:val="0091021D"/>
    <w:rsid w:val="00910BED"/>
    <w:rsid w:val="00910D4F"/>
    <w:rsid w:val="00912EFB"/>
    <w:rsid w:val="00915870"/>
    <w:rsid w:val="009159D9"/>
    <w:rsid w:val="00916329"/>
    <w:rsid w:val="00917AA4"/>
    <w:rsid w:val="00917C38"/>
    <w:rsid w:val="009206F6"/>
    <w:rsid w:val="009212A1"/>
    <w:rsid w:val="009214A8"/>
    <w:rsid w:val="009236A9"/>
    <w:rsid w:val="00923D43"/>
    <w:rsid w:val="009249D9"/>
    <w:rsid w:val="00925FB3"/>
    <w:rsid w:val="00927B0A"/>
    <w:rsid w:val="00927E19"/>
    <w:rsid w:val="009322C1"/>
    <w:rsid w:val="00932527"/>
    <w:rsid w:val="00933436"/>
    <w:rsid w:val="009337D4"/>
    <w:rsid w:val="00937093"/>
    <w:rsid w:val="0094008E"/>
    <w:rsid w:val="00941D60"/>
    <w:rsid w:val="00942087"/>
    <w:rsid w:val="009428D3"/>
    <w:rsid w:val="0094455E"/>
    <w:rsid w:val="00946543"/>
    <w:rsid w:val="00951BC7"/>
    <w:rsid w:val="00951EC3"/>
    <w:rsid w:val="009549DD"/>
    <w:rsid w:val="009562AD"/>
    <w:rsid w:val="00957B19"/>
    <w:rsid w:val="00960906"/>
    <w:rsid w:val="00961896"/>
    <w:rsid w:val="00961B8B"/>
    <w:rsid w:val="00961CF0"/>
    <w:rsid w:val="009649D4"/>
    <w:rsid w:val="009663AA"/>
    <w:rsid w:val="00966733"/>
    <w:rsid w:val="009676F7"/>
    <w:rsid w:val="00970972"/>
    <w:rsid w:val="009710C1"/>
    <w:rsid w:val="009717E7"/>
    <w:rsid w:val="009721F2"/>
    <w:rsid w:val="00972D63"/>
    <w:rsid w:val="00972E44"/>
    <w:rsid w:val="00974336"/>
    <w:rsid w:val="0097470B"/>
    <w:rsid w:val="0097634A"/>
    <w:rsid w:val="0097783E"/>
    <w:rsid w:val="0098005F"/>
    <w:rsid w:val="00980CB3"/>
    <w:rsid w:val="00981252"/>
    <w:rsid w:val="0098145E"/>
    <w:rsid w:val="009837FB"/>
    <w:rsid w:val="0098753A"/>
    <w:rsid w:val="00990BC6"/>
    <w:rsid w:val="00993075"/>
    <w:rsid w:val="00993D20"/>
    <w:rsid w:val="00996CDF"/>
    <w:rsid w:val="00997DBB"/>
    <w:rsid w:val="009A0963"/>
    <w:rsid w:val="009A2C46"/>
    <w:rsid w:val="009A330C"/>
    <w:rsid w:val="009A3672"/>
    <w:rsid w:val="009A5DDF"/>
    <w:rsid w:val="009A601E"/>
    <w:rsid w:val="009A6926"/>
    <w:rsid w:val="009A69EA"/>
    <w:rsid w:val="009A720D"/>
    <w:rsid w:val="009A7D11"/>
    <w:rsid w:val="009B06C2"/>
    <w:rsid w:val="009B0AF6"/>
    <w:rsid w:val="009B135E"/>
    <w:rsid w:val="009B15E6"/>
    <w:rsid w:val="009B1E34"/>
    <w:rsid w:val="009B316F"/>
    <w:rsid w:val="009B37E9"/>
    <w:rsid w:val="009B51D3"/>
    <w:rsid w:val="009B5696"/>
    <w:rsid w:val="009B5E91"/>
    <w:rsid w:val="009C02D8"/>
    <w:rsid w:val="009C15D9"/>
    <w:rsid w:val="009C2B01"/>
    <w:rsid w:val="009C2F97"/>
    <w:rsid w:val="009C3251"/>
    <w:rsid w:val="009C35F4"/>
    <w:rsid w:val="009C36AD"/>
    <w:rsid w:val="009C3B5B"/>
    <w:rsid w:val="009C4098"/>
    <w:rsid w:val="009C70A5"/>
    <w:rsid w:val="009C734F"/>
    <w:rsid w:val="009C7E57"/>
    <w:rsid w:val="009C7F97"/>
    <w:rsid w:val="009D0BDD"/>
    <w:rsid w:val="009D0F94"/>
    <w:rsid w:val="009D19D6"/>
    <w:rsid w:val="009D6544"/>
    <w:rsid w:val="009E3972"/>
    <w:rsid w:val="009E3FE5"/>
    <w:rsid w:val="009E67F2"/>
    <w:rsid w:val="009E7C6A"/>
    <w:rsid w:val="009F0D2A"/>
    <w:rsid w:val="009F0D9E"/>
    <w:rsid w:val="009F2547"/>
    <w:rsid w:val="009F4C5E"/>
    <w:rsid w:val="009F5833"/>
    <w:rsid w:val="009F5A65"/>
    <w:rsid w:val="009F78D9"/>
    <w:rsid w:val="009F7E70"/>
    <w:rsid w:val="00A0046A"/>
    <w:rsid w:val="00A01B0E"/>
    <w:rsid w:val="00A02B74"/>
    <w:rsid w:val="00A02CB7"/>
    <w:rsid w:val="00A02FDC"/>
    <w:rsid w:val="00A030FD"/>
    <w:rsid w:val="00A0321A"/>
    <w:rsid w:val="00A042DF"/>
    <w:rsid w:val="00A05FB8"/>
    <w:rsid w:val="00A14CED"/>
    <w:rsid w:val="00A15550"/>
    <w:rsid w:val="00A15659"/>
    <w:rsid w:val="00A21407"/>
    <w:rsid w:val="00A216DF"/>
    <w:rsid w:val="00A2323F"/>
    <w:rsid w:val="00A23E63"/>
    <w:rsid w:val="00A26E79"/>
    <w:rsid w:val="00A27AAF"/>
    <w:rsid w:val="00A27E3F"/>
    <w:rsid w:val="00A30C63"/>
    <w:rsid w:val="00A31924"/>
    <w:rsid w:val="00A31F38"/>
    <w:rsid w:val="00A325A3"/>
    <w:rsid w:val="00A32C75"/>
    <w:rsid w:val="00A37F99"/>
    <w:rsid w:val="00A403CD"/>
    <w:rsid w:val="00A40A49"/>
    <w:rsid w:val="00A4725F"/>
    <w:rsid w:val="00A51AD1"/>
    <w:rsid w:val="00A51E61"/>
    <w:rsid w:val="00A5329A"/>
    <w:rsid w:val="00A5392D"/>
    <w:rsid w:val="00A60D62"/>
    <w:rsid w:val="00A61C6B"/>
    <w:rsid w:val="00A63248"/>
    <w:rsid w:val="00A6341C"/>
    <w:rsid w:val="00A64485"/>
    <w:rsid w:val="00A65635"/>
    <w:rsid w:val="00A66E2B"/>
    <w:rsid w:val="00A67887"/>
    <w:rsid w:val="00A67CD1"/>
    <w:rsid w:val="00A707C3"/>
    <w:rsid w:val="00A720C8"/>
    <w:rsid w:val="00A737B4"/>
    <w:rsid w:val="00A7447F"/>
    <w:rsid w:val="00A75C70"/>
    <w:rsid w:val="00A8063D"/>
    <w:rsid w:val="00A80902"/>
    <w:rsid w:val="00A8124B"/>
    <w:rsid w:val="00A83F45"/>
    <w:rsid w:val="00A841AF"/>
    <w:rsid w:val="00A85084"/>
    <w:rsid w:val="00A85681"/>
    <w:rsid w:val="00A85CF7"/>
    <w:rsid w:val="00A863B1"/>
    <w:rsid w:val="00A874BA"/>
    <w:rsid w:val="00A90436"/>
    <w:rsid w:val="00A90842"/>
    <w:rsid w:val="00A9105A"/>
    <w:rsid w:val="00A9138C"/>
    <w:rsid w:val="00A934AA"/>
    <w:rsid w:val="00A93DE6"/>
    <w:rsid w:val="00A9439A"/>
    <w:rsid w:val="00A94B70"/>
    <w:rsid w:val="00A94F3A"/>
    <w:rsid w:val="00A95EBD"/>
    <w:rsid w:val="00A96EF5"/>
    <w:rsid w:val="00A97150"/>
    <w:rsid w:val="00AA0990"/>
    <w:rsid w:val="00AA133E"/>
    <w:rsid w:val="00AA1D4B"/>
    <w:rsid w:val="00AA2B93"/>
    <w:rsid w:val="00AA4F4F"/>
    <w:rsid w:val="00AA53CF"/>
    <w:rsid w:val="00AA65E1"/>
    <w:rsid w:val="00AB17CE"/>
    <w:rsid w:val="00AB249A"/>
    <w:rsid w:val="00AB2AFF"/>
    <w:rsid w:val="00AB2D8F"/>
    <w:rsid w:val="00AB36EC"/>
    <w:rsid w:val="00AB3DB5"/>
    <w:rsid w:val="00AB3E06"/>
    <w:rsid w:val="00AB4AB6"/>
    <w:rsid w:val="00AB54CB"/>
    <w:rsid w:val="00AB6C5B"/>
    <w:rsid w:val="00AB71DF"/>
    <w:rsid w:val="00AB7D4B"/>
    <w:rsid w:val="00AC10CD"/>
    <w:rsid w:val="00AC1A0F"/>
    <w:rsid w:val="00AC3708"/>
    <w:rsid w:val="00AC4878"/>
    <w:rsid w:val="00AC55F6"/>
    <w:rsid w:val="00AC5707"/>
    <w:rsid w:val="00AC61A6"/>
    <w:rsid w:val="00AC6DD5"/>
    <w:rsid w:val="00AD2537"/>
    <w:rsid w:val="00AD462F"/>
    <w:rsid w:val="00AD6263"/>
    <w:rsid w:val="00AD6331"/>
    <w:rsid w:val="00AD644C"/>
    <w:rsid w:val="00AD7277"/>
    <w:rsid w:val="00AD7862"/>
    <w:rsid w:val="00AE0DA4"/>
    <w:rsid w:val="00AE333F"/>
    <w:rsid w:val="00AE4630"/>
    <w:rsid w:val="00AE49C4"/>
    <w:rsid w:val="00AE79C8"/>
    <w:rsid w:val="00AF2747"/>
    <w:rsid w:val="00AF7397"/>
    <w:rsid w:val="00B01794"/>
    <w:rsid w:val="00B02697"/>
    <w:rsid w:val="00B02EAF"/>
    <w:rsid w:val="00B0383F"/>
    <w:rsid w:val="00B05F1C"/>
    <w:rsid w:val="00B079E1"/>
    <w:rsid w:val="00B11A21"/>
    <w:rsid w:val="00B127E7"/>
    <w:rsid w:val="00B13B4B"/>
    <w:rsid w:val="00B15672"/>
    <w:rsid w:val="00B15FCE"/>
    <w:rsid w:val="00B17643"/>
    <w:rsid w:val="00B1792A"/>
    <w:rsid w:val="00B207DE"/>
    <w:rsid w:val="00B211D6"/>
    <w:rsid w:val="00B214E8"/>
    <w:rsid w:val="00B22370"/>
    <w:rsid w:val="00B23B2F"/>
    <w:rsid w:val="00B24182"/>
    <w:rsid w:val="00B2484A"/>
    <w:rsid w:val="00B265C7"/>
    <w:rsid w:val="00B267F6"/>
    <w:rsid w:val="00B269D0"/>
    <w:rsid w:val="00B26D60"/>
    <w:rsid w:val="00B30646"/>
    <w:rsid w:val="00B31035"/>
    <w:rsid w:val="00B316ED"/>
    <w:rsid w:val="00B31B97"/>
    <w:rsid w:val="00B35CA1"/>
    <w:rsid w:val="00B40FE8"/>
    <w:rsid w:val="00B414C8"/>
    <w:rsid w:val="00B4155D"/>
    <w:rsid w:val="00B43388"/>
    <w:rsid w:val="00B4415F"/>
    <w:rsid w:val="00B46CC1"/>
    <w:rsid w:val="00B501C7"/>
    <w:rsid w:val="00B50C45"/>
    <w:rsid w:val="00B51098"/>
    <w:rsid w:val="00B512A8"/>
    <w:rsid w:val="00B5143E"/>
    <w:rsid w:val="00B51876"/>
    <w:rsid w:val="00B527E6"/>
    <w:rsid w:val="00B55D24"/>
    <w:rsid w:val="00B56674"/>
    <w:rsid w:val="00B578B3"/>
    <w:rsid w:val="00B57A7B"/>
    <w:rsid w:val="00B63280"/>
    <w:rsid w:val="00B6543F"/>
    <w:rsid w:val="00B67C71"/>
    <w:rsid w:val="00B71040"/>
    <w:rsid w:val="00B7124E"/>
    <w:rsid w:val="00B725C9"/>
    <w:rsid w:val="00B72B21"/>
    <w:rsid w:val="00B76E18"/>
    <w:rsid w:val="00B77444"/>
    <w:rsid w:val="00B77DE4"/>
    <w:rsid w:val="00B8015C"/>
    <w:rsid w:val="00B82169"/>
    <w:rsid w:val="00B8224D"/>
    <w:rsid w:val="00B8346A"/>
    <w:rsid w:val="00B83723"/>
    <w:rsid w:val="00B854EE"/>
    <w:rsid w:val="00B85591"/>
    <w:rsid w:val="00B855AD"/>
    <w:rsid w:val="00B857A2"/>
    <w:rsid w:val="00B85C8A"/>
    <w:rsid w:val="00B86981"/>
    <w:rsid w:val="00B9127E"/>
    <w:rsid w:val="00B914C2"/>
    <w:rsid w:val="00B93ED8"/>
    <w:rsid w:val="00B94212"/>
    <w:rsid w:val="00B946AA"/>
    <w:rsid w:val="00B95270"/>
    <w:rsid w:val="00B95469"/>
    <w:rsid w:val="00B95A44"/>
    <w:rsid w:val="00B9708C"/>
    <w:rsid w:val="00B9722B"/>
    <w:rsid w:val="00B973FA"/>
    <w:rsid w:val="00BA2421"/>
    <w:rsid w:val="00BA2C87"/>
    <w:rsid w:val="00BA4251"/>
    <w:rsid w:val="00BA633C"/>
    <w:rsid w:val="00BB09F5"/>
    <w:rsid w:val="00BC12B4"/>
    <w:rsid w:val="00BC1C76"/>
    <w:rsid w:val="00BC229B"/>
    <w:rsid w:val="00BC3BE3"/>
    <w:rsid w:val="00BC4C52"/>
    <w:rsid w:val="00BC564A"/>
    <w:rsid w:val="00BC730C"/>
    <w:rsid w:val="00BC7BBD"/>
    <w:rsid w:val="00BD00C3"/>
    <w:rsid w:val="00BD0F9A"/>
    <w:rsid w:val="00BD124F"/>
    <w:rsid w:val="00BD3564"/>
    <w:rsid w:val="00BD7C05"/>
    <w:rsid w:val="00BE024E"/>
    <w:rsid w:val="00BE0DEE"/>
    <w:rsid w:val="00BE11F9"/>
    <w:rsid w:val="00BE238E"/>
    <w:rsid w:val="00BE24D2"/>
    <w:rsid w:val="00BE6414"/>
    <w:rsid w:val="00BE6F90"/>
    <w:rsid w:val="00BE7B6E"/>
    <w:rsid w:val="00BF0399"/>
    <w:rsid w:val="00BF2865"/>
    <w:rsid w:val="00BF3074"/>
    <w:rsid w:val="00BF35E5"/>
    <w:rsid w:val="00BF3786"/>
    <w:rsid w:val="00BF3E6A"/>
    <w:rsid w:val="00BF4315"/>
    <w:rsid w:val="00BF5B15"/>
    <w:rsid w:val="00BF7B20"/>
    <w:rsid w:val="00C00077"/>
    <w:rsid w:val="00C00ADB"/>
    <w:rsid w:val="00C016C0"/>
    <w:rsid w:val="00C01C61"/>
    <w:rsid w:val="00C041FC"/>
    <w:rsid w:val="00C049DB"/>
    <w:rsid w:val="00C121D8"/>
    <w:rsid w:val="00C14094"/>
    <w:rsid w:val="00C14F0C"/>
    <w:rsid w:val="00C15A2A"/>
    <w:rsid w:val="00C1624A"/>
    <w:rsid w:val="00C16F21"/>
    <w:rsid w:val="00C20B38"/>
    <w:rsid w:val="00C20DF0"/>
    <w:rsid w:val="00C21185"/>
    <w:rsid w:val="00C21BFA"/>
    <w:rsid w:val="00C22639"/>
    <w:rsid w:val="00C24125"/>
    <w:rsid w:val="00C24769"/>
    <w:rsid w:val="00C25AFA"/>
    <w:rsid w:val="00C26A6E"/>
    <w:rsid w:val="00C27911"/>
    <w:rsid w:val="00C27B60"/>
    <w:rsid w:val="00C27BA3"/>
    <w:rsid w:val="00C304DF"/>
    <w:rsid w:val="00C31EF6"/>
    <w:rsid w:val="00C33B0F"/>
    <w:rsid w:val="00C3452C"/>
    <w:rsid w:val="00C34C57"/>
    <w:rsid w:val="00C34FED"/>
    <w:rsid w:val="00C350FF"/>
    <w:rsid w:val="00C36642"/>
    <w:rsid w:val="00C40311"/>
    <w:rsid w:val="00C40F9A"/>
    <w:rsid w:val="00C47D05"/>
    <w:rsid w:val="00C503BA"/>
    <w:rsid w:val="00C506D4"/>
    <w:rsid w:val="00C508D3"/>
    <w:rsid w:val="00C509A8"/>
    <w:rsid w:val="00C509DE"/>
    <w:rsid w:val="00C51F96"/>
    <w:rsid w:val="00C5406C"/>
    <w:rsid w:val="00C561DB"/>
    <w:rsid w:val="00C56A45"/>
    <w:rsid w:val="00C573C6"/>
    <w:rsid w:val="00C60179"/>
    <w:rsid w:val="00C61D67"/>
    <w:rsid w:val="00C64113"/>
    <w:rsid w:val="00C659F6"/>
    <w:rsid w:val="00C67653"/>
    <w:rsid w:val="00C71E63"/>
    <w:rsid w:val="00C73149"/>
    <w:rsid w:val="00C7391F"/>
    <w:rsid w:val="00C73B17"/>
    <w:rsid w:val="00C75135"/>
    <w:rsid w:val="00C77611"/>
    <w:rsid w:val="00C77E22"/>
    <w:rsid w:val="00C80442"/>
    <w:rsid w:val="00C81D4C"/>
    <w:rsid w:val="00C8220E"/>
    <w:rsid w:val="00C82B95"/>
    <w:rsid w:val="00C83CA7"/>
    <w:rsid w:val="00C83F45"/>
    <w:rsid w:val="00C8607D"/>
    <w:rsid w:val="00C87F98"/>
    <w:rsid w:val="00C9089E"/>
    <w:rsid w:val="00C9106B"/>
    <w:rsid w:val="00C9358B"/>
    <w:rsid w:val="00C95851"/>
    <w:rsid w:val="00C97F24"/>
    <w:rsid w:val="00CA088A"/>
    <w:rsid w:val="00CA1B5C"/>
    <w:rsid w:val="00CA2EA5"/>
    <w:rsid w:val="00CA3B61"/>
    <w:rsid w:val="00CA4D40"/>
    <w:rsid w:val="00CA7EAF"/>
    <w:rsid w:val="00CB1F11"/>
    <w:rsid w:val="00CB2667"/>
    <w:rsid w:val="00CB2E3C"/>
    <w:rsid w:val="00CB6D56"/>
    <w:rsid w:val="00CB7EF7"/>
    <w:rsid w:val="00CC0C8B"/>
    <w:rsid w:val="00CC2CEA"/>
    <w:rsid w:val="00CC383A"/>
    <w:rsid w:val="00CC3D3C"/>
    <w:rsid w:val="00CC3DE9"/>
    <w:rsid w:val="00CC4C3D"/>
    <w:rsid w:val="00CC4FC4"/>
    <w:rsid w:val="00CC6472"/>
    <w:rsid w:val="00CD0AE7"/>
    <w:rsid w:val="00CD0C84"/>
    <w:rsid w:val="00CD18E6"/>
    <w:rsid w:val="00CD2106"/>
    <w:rsid w:val="00CD2E51"/>
    <w:rsid w:val="00CD2EA2"/>
    <w:rsid w:val="00CD2F91"/>
    <w:rsid w:val="00CD5373"/>
    <w:rsid w:val="00CD6812"/>
    <w:rsid w:val="00CE1022"/>
    <w:rsid w:val="00CE196C"/>
    <w:rsid w:val="00CE25BB"/>
    <w:rsid w:val="00CE451C"/>
    <w:rsid w:val="00CF0649"/>
    <w:rsid w:val="00CF093B"/>
    <w:rsid w:val="00CF14CB"/>
    <w:rsid w:val="00CF14EA"/>
    <w:rsid w:val="00CF18E1"/>
    <w:rsid w:val="00CF1A93"/>
    <w:rsid w:val="00CF283A"/>
    <w:rsid w:val="00CF49BE"/>
    <w:rsid w:val="00CF5EE6"/>
    <w:rsid w:val="00CF69EB"/>
    <w:rsid w:val="00CF79DC"/>
    <w:rsid w:val="00D0103C"/>
    <w:rsid w:val="00D01533"/>
    <w:rsid w:val="00D01E8E"/>
    <w:rsid w:val="00D02420"/>
    <w:rsid w:val="00D02F6D"/>
    <w:rsid w:val="00D03369"/>
    <w:rsid w:val="00D03967"/>
    <w:rsid w:val="00D053D3"/>
    <w:rsid w:val="00D0598A"/>
    <w:rsid w:val="00D0649A"/>
    <w:rsid w:val="00D068AD"/>
    <w:rsid w:val="00D10CDD"/>
    <w:rsid w:val="00D1514F"/>
    <w:rsid w:val="00D164B3"/>
    <w:rsid w:val="00D20061"/>
    <w:rsid w:val="00D21715"/>
    <w:rsid w:val="00D21D7B"/>
    <w:rsid w:val="00D21FEB"/>
    <w:rsid w:val="00D237B5"/>
    <w:rsid w:val="00D23F5B"/>
    <w:rsid w:val="00D2483F"/>
    <w:rsid w:val="00D25E63"/>
    <w:rsid w:val="00D25FDD"/>
    <w:rsid w:val="00D310EC"/>
    <w:rsid w:val="00D330B0"/>
    <w:rsid w:val="00D35EE4"/>
    <w:rsid w:val="00D3715D"/>
    <w:rsid w:val="00D40C6E"/>
    <w:rsid w:val="00D4189B"/>
    <w:rsid w:val="00D44195"/>
    <w:rsid w:val="00D45163"/>
    <w:rsid w:val="00D46D76"/>
    <w:rsid w:val="00D47B97"/>
    <w:rsid w:val="00D47D2F"/>
    <w:rsid w:val="00D50186"/>
    <w:rsid w:val="00D50D35"/>
    <w:rsid w:val="00D50E90"/>
    <w:rsid w:val="00D51333"/>
    <w:rsid w:val="00D51D32"/>
    <w:rsid w:val="00D532CF"/>
    <w:rsid w:val="00D532EA"/>
    <w:rsid w:val="00D54C6B"/>
    <w:rsid w:val="00D62506"/>
    <w:rsid w:val="00D629BC"/>
    <w:rsid w:val="00D62FE1"/>
    <w:rsid w:val="00D63A9B"/>
    <w:rsid w:val="00D64236"/>
    <w:rsid w:val="00D714AF"/>
    <w:rsid w:val="00D72A87"/>
    <w:rsid w:val="00D73C9F"/>
    <w:rsid w:val="00D763B4"/>
    <w:rsid w:val="00D76A82"/>
    <w:rsid w:val="00D772DB"/>
    <w:rsid w:val="00D777C4"/>
    <w:rsid w:val="00D83CA7"/>
    <w:rsid w:val="00D85C47"/>
    <w:rsid w:val="00D85F33"/>
    <w:rsid w:val="00D86D44"/>
    <w:rsid w:val="00D86FA9"/>
    <w:rsid w:val="00D87CBF"/>
    <w:rsid w:val="00D9004A"/>
    <w:rsid w:val="00D9031B"/>
    <w:rsid w:val="00D9046B"/>
    <w:rsid w:val="00D91DB8"/>
    <w:rsid w:val="00D921F4"/>
    <w:rsid w:val="00D93E04"/>
    <w:rsid w:val="00D953AA"/>
    <w:rsid w:val="00D9593A"/>
    <w:rsid w:val="00D96126"/>
    <w:rsid w:val="00D9639F"/>
    <w:rsid w:val="00D96E06"/>
    <w:rsid w:val="00D97DC0"/>
    <w:rsid w:val="00DA20BE"/>
    <w:rsid w:val="00DA21DA"/>
    <w:rsid w:val="00DA5864"/>
    <w:rsid w:val="00DB13FB"/>
    <w:rsid w:val="00DB2F6D"/>
    <w:rsid w:val="00DB344B"/>
    <w:rsid w:val="00DB515A"/>
    <w:rsid w:val="00DC1E74"/>
    <w:rsid w:val="00DC1E82"/>
    <w:rsid w:val="00DC2837"/>
    <w:rsid w:val="00DC3F9C"/>
    <w:rsid w:val="00DC4833"/>
    <w:rsid w:val="00DC4D31"/>
    <w:rsid w:val="00DD07B0"/>
    <w:rsid w:val="00DD417B"/>
    <w:rsid w:val="00DD7550"/>
    <w:rsid w:val="00DD765C"/>
    <w:rsid w:val="00DE1D3C"/>
    <w:rsid w:val="00DE1FC0"/>
    <w:rsid w:val="00DE39FE"/>
    <w:rsid w:val="00DE4128"/>
    <w:rsid w:val="00DE5369"/>
    <w:rsid w:val="00DE53D3"/>
    <w:rsid w:val="00DE551F"/>
    <w:rsid w:val="00DE5AE6"/>
    <w:rsid w:val="00DF0D2D"/>
    <w:rsid w:val="00DF0DFB"/>
    <w:rsid w:val="00DF3BF9"/>
    <w:rsid w:val="00DF4BEB"/>
    <w:rsid w:val="00DF6184"/>
    <w:rsid w:val="00DF7908"/>
    <w:rsid w:val="00E00BAA"/>
    <w:rsid w:val="00E00D12"/>
    <w:rsid w:val="00E025E4"/>
    <w:rsid w:val="00E02DE4"/>
    <w:rsid w:val="00E0334C"/>
    <w:rsid w:val="00E11086"/>
    <w:rsid w:val="00E13F4E"/>
    <w:rsid w:val="00E168DE"/>
    <w:rsid w:val="00E16EAB"/>
    <w:rsid w:val="00E171B1"/>
    <w:rsid w:val="00E17481"/>
    <w:rsid w:val="00E212EF"/>
    <w:rsid w:val="00E2244F"/>
    <w:rsid w:val="00E242CA"/>
    <w:rsid w:val="00E251F0"/>
    <w:rsid w:val="00E26555"/>
    <w:rsid w:val="00E26E2F"/>
    <w:rsid w:val="00E277B6"/>
    <w:rsid w:val="00E34328"/>
    <w:rsid w:val="00E357C2"/>
    <w:rsid w:val="00E3587E"/>
    <w:rsid w:val="00E359F8"/>
    <w:rsid w:val="00E36526"/>
    <w:rsid w:val="00E36877"/>
    <w:rsid w:val="00E41BEE"/>
    <w:rsid w:val="00E4255A"/>
    <w:rsid w:val="00E42CA8"/>
    <w:rsid w:val="00E42DE6"/>
    <w:rsid w:val="00E42ED3"/>
    <w:rsid w:val="00E43699"/>
    <w:rsid w:val="00E440CF"/>
    <w:rsid w:val="00E4542F"/>
    <w:rsid w:val="00E4778D"/>
    <w:rsid w:val="00E47FB9"/>
    <w:rsid w:val="00E510A6"/>
    <w:rsid w:val="00E54FB2"/>
    <w:rsid w:val="00E5778C"/>
    <w:rsid w:val="00E62BCC"/>
    <w:rsid w:val="00E65D6E"/>
    <w:rsid w:val="00E67A60"/>
    <w:rsid w:val="00E71A71"/>
    <w:rsid w:val="00E72F6E"/>
    <w:rsid w:val="00E73896"/>
    <w:rsid w:val="00E76279"/>
    <w:rsid w:val="00E76C2C"/>
    <w:rsid w:val="00E771F6"/>
    <w:rsid w:val="00E80342"/>
    <w:rsid w:val="00E81CAB"/>
    <w:rsid w:val="00E82F8C"/>
    <w:rsid w:val="00E862F2"/>
    <w:rsid w:val="00E87DDB"/>
    <w:rsid w:val="00E87E0D"/>
    <w:rsid w:val="00E87ED7"/>
    <w:rsid w:val="00E90292"/>
    <w:rsid w:val="00E9326B"/>
    <w:rsid w:val="00E9369A"/>
    <w:rsid w:val="00E949C5"/>
    <w:rsid w:val="00E94B91"/>
    <w:rsid w:val="00E950B3"/>
    <w:rsid w:val="00E97C8E"/>
    <w:rsid w:val="00EA39D1"/>
    <w:rsid w:val="00EA4A6B"/>
    <w:rsid w:val="00EA6536"/>
    <w:rsid w:val="00EA7564"/>
    <w:rsid w:val="00EB18F4"/>
    <w:rsid w:val="00EB25E2"/>
    <w:rsid w:val="00EB285C"/>
    <w:rsid w:val="00EB29AB"/>
    <w:rsid w:val="00EB2F70"/>
    <w:rsid w:val="00EB30A1"/>
    <w:rsid w:val="00EB377F"/>
    <w:rsid w:val="00EB7E99"/>
    <w:rsid w:val="00EC1484"/>
    <w:rsid w:val="00EC1EDF"/>
    <w:rsid w:val="00ED023F"/>
    <w:rsid w:val="00ED0937"/>
    <w:rsid w:val="00ED0DA4"/>
    <w:rsid w:val="00ED154A"/>
    <w:rsid w:val="00ED256F"/>
    <w:rsid w:val="00ED2D46"/>
    <w:rsid w:val="00ED3CA3"/>
    <w:rsid w:val="00ED5860"/>
    <w:rsid w:val="00ED5BF1"/>
    <w:rsid w:val="00ED6FC6"/>
    <w:rsid w:val="00ED79EF"/>
    <w:rsid w:val="00EE084B"/>
    <w:rsid w:val="00EE6E75"/>
    <w:rsid w:val="00EE7178"/>
    <w:rsid w:val="00EF0421"/>
    <w:rsid w:val="00EF0CFB"/>
    <w:rsid w:val="00EF1FDE"/>
    <w:rsid w:val="00EF3189"/>
    <w:rsid w:val="00EF38D7"/>
    <w:rsid w:val="00EF3900"/>
    <w:rsid w:val="00EF4B46"/>
    <w:rsid w:val="00EF51AC"/>
    <w:rsid w:val="00EF5C55"/>
    <w:rsid w:val="00EF614C"/>
    <w:rsid w:val="00EF6B06"/>
    <w:rsid w:val="00F00C39"/>
    <w:rsid w:val="00F00D77"/>
    <w:rsid w:val="00F01214"/>
    <w:rsid w:val="00F02ACF"/>
    <w:rsid w:val="00F03BFD"/>
    <w:rsid w:val="00F06B78"/>
    <w:rsid w:val="00F06BBF"/>
    <w:rsid w:val="00F07375"/>
    <w:rsid w:val="00F07BA1"/>
    <w:rsid w:val="00F106D8"/>
    <w:rsid w:val="00F118A4"/>
    <w:rsid w:val="00F13C85"/>
    <w:rsid w:val="00F1482E"/>
    <w:rsid w:val="00F14B5A"/>
    <w:rsid w:val="00F2052F"/>
    <w:rsid w:val="00F20B87"/>
    <w:rsid w:val="00F226A5"/>
    <w:rsid w:val="00F23595"/>
    <w:rsid w:val="00F24548"/>
    <w:rsid w:val="00F25D29"/>
    <w:rsid w:val="00F301ED"/>
    <w:rsid w:val="00F336B3"/>
    <w:rsid w:val="00F33B5D"/>
    <w:rsid w:val="00F3417B"/>
    <w:rsid w:val="00F37544"/>
    <w:rsid w:val="00F37642"/>
    <w:rsid w:val="00F43AEF"/>
    <w:rsid w:val="00F4476D"/>
    <w:rsid w:val="00F44C64"/>
    <w:rsid w:val="00F44E7D"/>
    <w:rsid w:val="00F51331"/>
    <w:rsid w:val="00F5159B"/>
    <w:rsid w:val="00F51C1B"/>
    <w:rsid w:val="00F5306F"/>
    <w:rsid w:val="00F5337F"/>
    <w:rsid w:val="00F53568"/>
    <w:rsid w:val="00F578BE"/>
    <w:rsid w:val="00F6438A"/>
    <w:rsid w:val="00F66181"/>
    <w:rsid w:val="00F70B2B"/>
    <w:rsid w:val="00F70E45"/>
    <w:rsid w:val="00F712F5"/>
    <w:rsid w:val="00F726D5"/>
    <w:rsid w:val="00F72CFF"/>
    <w:rsid w:val="00F72D38"/>
    <w:rsid w:val="00F75392"/>
    <w:rsid w:val="00F75D24"/>
    <w:rsid w:val="00F76459"/>
    <w:rsid w:val="00F76532"/>
    <w:rsid w:val="00F7659A"/>
    <w:rsid w:val="00F805A0"/>
    <w:rsid w:val="00F80963"/>
    <w:rsid w:val="00F81CDA"/>
    <w:rsid w:val="00F82834"/>
    <w:rsid w:val="00F82D3F"/>
    <w:rsid w:val="00F83669"/>
    <w:rsid w:val="00F83786"/>
    <w:rsid w:val="00F8443F"/>
    <w:rsid w:val="00F8591F"/>
    <w:rsid w:val="00F85CBF"/>
    <w:rsid w:val="00F86286"/>
    <w:rsid w:val="00F8660A"/>
    <w:rsid w:val="00F92832"/>
    <w:rsid w:val="00F93073"/>
    <w:rsid w:val="00F93156"/>
    <w:rsid w:val="00F94B62"/>
    <w:rsid w:val="00F94DAD"/>
    <w:rsid w:val="00F94F12"/>
    <w:rsid w:val="00F951C5"/>
    <w:rsid w:val="00F95AC9"/>
    <w:rsid w:val="00F977B8"/>
    <w:rsid w:val="00FA06BE"/>
    <w:rsid w:val="00FA0D6D"/>
    <w:rsid w:val="00FA1821"/>
    <w:rsid w:val="00FA3C4F"/>
    <w:rsid w:val="00FA4A38"/>
    <w:rsid w:val="00FA4CFE"/>
    <w:rsid w:val="00FA7074"/>
    <w:rsid w:val="00FB336D"/>
    <w:rsid w:val="00FB493F"/>
    <w:rsid w:val="00FC0CB2"/>
    <w:rsid w:val="00FC12E9"/>
    <w:rsid w:val="00FC18AB"/>
    <w:rsid w:val="00FC28C7"/>
    <w:rsid w:val="00FC2D3A"/>
    <w:rsid w:val="00FC4459"/>
    <w:rsid w:val="00FC47A7"/>
    <w:rsid w:val="00FC50AA"/>
    <w:rsid w:val="00FC54E5"/>
    <w:rsid w:val="00FC5BDC"/>
    <w:rsid w:val="00FC66C5"/>
    <w:rsid w:val="00FC74D6"/>
    <w:rsid w:val="00FD3048"/>
    <w:rsid w:val="00FD34C4"/>
    <w:rsid w:val="00FD48BD"/>
    <w:rsid w:val="00FD4AB6"/>
    <w:rsid w:val="00FD6A5D"/>
    <w:rsid w:val="00FE13B1"/>
    <w:rsid w:val="00FE14CB"/>
    <w:rsid w:val="00FE177C"/>
    <w:rsid w:val="00FE2423"/>
    <w:rsid w:val="00FE2D14"/>
    <w:rsid w:val="00FE4B7B"/>
    <w:rsid w:val="00FE5EE8"/>
    <w:rsid w:val="00FE6121"/>
    <w:rsid w:val="00FE7481"/>
    <w:rsid w:val="00FE77D7"/>
    <w:rsid w:val="00FF1AF9"/>
    <w:rsid w:val="00FF4193"/>
    <w:rsid w:val="00FF4A9E"/>
    <w:rsid w:val="00FF55EF"/>
    <w:rsid w:val="00FF565D"/>
    <w:rsid w:val="00FF68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33"/>
    <w:pPr>
      <w:spacing w:after="220"/>
    </w:pPr>
    <w:rPr>
      <w:rFonts w:ascii="Arial" w:hAnsi="Arial"/>
      <w:sz w:val="22"/>
      <w:szCs w:val="24"/>
      <w:lang w:eastAsia="en-US"/>
    </w:rPr>
  </w:style>
  <w:style w:type="paragraph" w:styleId="Heading1">
    <w:name w:val="heading 1"/>
    <w:next w:val="BodyText"/>
    <w:link w:val="Heading1Char"/>
    <w:qFormat/>
    <w:rsid w:val="007F1D1D"/>
    <w:pPr>
      <w:keepNext/>
      <w:numPr>
        <w:numId w:val="6"/>
      </w:numPr>
      <w:pBdr>
        <w:bottom w:val="single" w:sz="4" w:space="1" w:color="auto"/>
      </w:pBdr>
      <w:tabs>
        <w:tab w:val="left" w:pos="567"/>
        <w:tab w:val="left" w:pos="1418"/>
      </w:tabs>
      <w:spacing w:before="240" w:after="120"/>
      <w:outlineLvl w:val="0"/>
    </w:pPr>
    <w:rPr>
      <w:rFonts w:ascii="Arial Bold" w:eastAsia="MS Mincho" w:hAnsi="Arial Bold"/>
      <w:b/>
      <w:caps/>
      <w:kern w:val="28"/>
      <w:sz w:val="28"/>
      <w:lang w:eastAsia="en-US"/>
    </w:rPr>
  </w:style>
  <w:style w:type="paragraph" w:styleId="Heading2">
    <w:name w:val="heading 2"/>
    <w:basedOn w:val="Heading1"/>
    <w:next w:val="BodyText"/>
    <w:link w:val="Heading2Char"/>
    <w:qFormat/>
    <w:rsid w:val="007F1D1D"/>
    <w:pPr>
      <w:numPr>
        <w:ilvl w:val="1"/>
      </w:numPr>
      <w:pBdr>
        <w:bottom w:val="none" w:sz="0" w:space="0" w:color="auto"/>
      </w:pBdr>
      <w:spacing w:before="120"/>
      <w:jc w:val="both"/>
      <w:outlineLvl w:val="1"/>
    </w:pPr>
    <w:rPr>
      <w:rFonts w:cs="Arial"/>
      <w:caps w:val="0"/>
      <w:sz w:val="24"/>
    </w:rPr>
  </w:style>
  <w:style w:type="paragraph" w:styleId="Heading3">
    <w:name w:val="heading 3"/>
    <w:aliases w:val="h3"/>
    <w:basedOn w:val="Heading2"/>
    <w:next w:val="BodyText"/>
    <w:qFormat/>
    <w:rsid w:val="00702143"/>
    <w:pPr>
      <w:numPr>
        <w:ilvl w:val="0"/>
        <w:numId w:val="0"/>
      </w:numPr>
      <w:outlineLvl w:val="2"/>
    </w:pPr>
    <w:rPr>
      <w:i/>
      <w:iCs/>
      <w:sz w:val="22"/>
    </w:rPr>
  </w:style>
  <w:style w:type="paragraph" w:styleId="Heading4">
    <w:name w:val="heading 4"/>
    <w:basedOn w:val="Heading3"/>
    <w:next w:val="BodyText"/>
    <w:qFormat/>
    <w:rsid w:val="00892D81"/>
    <w:pPr>
      <w:outlineLvl w:val="3"/>
    </w:pPr>
    <w:rPr>
      <w:rFonts w:ascii="Arial" w:hAnsi="Arial"/>
      <w:b w:val="0"/>
      <w:bCs/>
      <w:sz w:val="26"/>
    </w:rPr>
  </w:style>
  <w:style w:type="paragraph" w:styleId="Heading5">
    <w:name w:val="heading 5"/>
    <w:basedOn w:val="Heading4"/>
    <w:next w:val="BodyText"/>
    <w:qFormat/>
    <w:rsid w:val="00892D81"/>
    <w:pPr>
      <w:outlineLvl w:val="4"/>
    </w:pPr>
    <w:rPr>
      <w:i w:val="0"/>
      <w:sz w:val="24"/>
    </w:rPr>
  </w:style>
  <w:style w:type="paragraph" w:styleId="Heading6">
    <w:name w:val="heading 6"/>
    <w:basedOn w:val="Heading5"/>
    <w:next w:val="BodyText"/>
    <w:qFormat/>
    <w:rsid w:val="00892D81"/>
    <w:pPr>
      <w:outlineLvl w:val="5"/>
    </w:pPr>
    <w:rPr>
      <w:u w:val="single"/>
    </w:rPr>
  </w:style>
  <w:style w:type="paragraph" w:styleId="Heading7">
    <w:name w:val="heading 7"/>
    <w:basedOn w:val="Heading6"/>
    <w:next w:val="BodyText"/>
    <w:qFormat/>
    <w:rsid w:val="00892D81"/>
    <w:pPr>
      <w:outlineLvl w:val="6"/>
    </w:pPr>
    <w:rPr>
      <w:i/>
    </w:rPr>
  </w:style>
  <w:style w:type="paragraph" w:styleId="Heading8">
    <w:name w:val="heading 8"/>
    <w:basedOn w:val="Heading6"/>
    <w:next w:val="BodyText"/>
    <w:qFormat/>
    <w:rsid w:val="00892D81"/>
    <w:pPr>
      <w:outlineLvl w:val="7"/>
    </w:pPr>
    <w:rPr>
      <w:i/>
    </w:rPr>
  </w:style>
  <w:style w:type="paragraph" w:styleId="Heading9">
    <w:name w:val="heading 9"/>
    <w:basedOn w:val="Heading6"/>
    <w:next w:val="BodyText"/>
    <w:qFormat/>
    <w:rsid w:val="00892D81"/>
    <w:pPr>
      <w:spacing w:before="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B6C5B"/>
    <w:pPr>
      <w:suppressAutoHyphens/>
      <w:spacing w:after="240"/>
    </w:pPr>
    <w:rPr>
      <w:rFonts w:ascii="Arial" w:hAnsi="Arial"/>
      <w:sz w:val="22"/>
      <w:lang w:eastAsia="en-US"/>
    </w:rPr>
  </w:style>
  <w:style w:type="paragraph" w:customStyle="1" w:styleId="HeaderEven">
    <w:name w:val="Header Even"/>
    <w:basedOn w:val="HeaderBLANK"/>
    <w:rsid w:val="00AB6C5B"/>
    <w:pPr>
      <w:pBdr>
        <w:bottom w:val="single" w:sz="8" w:space="5" w:color="808080"/>
      </w:pBdr>
      <w:spacing w:after="0"/>
    </w:pPr>
  </w:style>
  <w:style w:type="paragraph" w:customStyle="1" w:styleId="HeaderBLANK">
    <w:name w:val="Header BLANK"/>
    <w:basedOn w:val="Normal"/>
    <w:rsid w:val="00AB6C5B"/>
    <w:pPr>
      <w:keepLines/>
      <w:tabs>
        <w:tab w:val="center" w:pos="4320"/>
        <w:tab w:val="right" w:pos="8640"/>
      </w:tabs>
      <w:suppressAutoHyphens/>
      <w:spacing w:after="120"/>
    </w:pPr>
    <w:rPr>
      <w:i/>
      <w:sz w:val="16"/>
      <w:szCs w:val="20"/>
    </w:rPr>
  </w:style>
  <w:style w:type="paragraph" w:styleId="BodyTextIndent">
    <w:name w:val="Body Text Indent"/>
    <w:basedOn w:val="BodyText"/>
    <w:rsid w:val="00AB6C5B"/>
    <w:pPr>
      <w:ind w:left="1134" w:right="1134"/>
    </w:pPr>
  </w:style>
  <w:style w:type="paragraph" w:customStyle="1" w:styleId="ChapterSubtitle">
    <w:name w:val="Chapter Subtitle"/>
    <w:basedOn w:val="Normal"/>
    <w:next w:val="BodyText"/>
    <w:rsid w:val="00AB6C5B"/>
    <w:pPr>
      <w:keepNext/>
      <w:keepLines/>
      <w:spacing w:before="360" w:after="360"/>
      <w:ind w:right="1797"/>
    </w:pPr>
    <w:rPr>
      <w:rFonts w:eastAsia="MS Mincho" w:cs="Arial"/>
      <w:i/>
      <w:spacing w:val="-20"/>
      <w:kern w:val="28"/>
      <w:sz w:val="36"/>
      <w:szCs w:val="20"/>
    </w:rPr>
  </w:style>
  <w:style w:type="paragraph" w:customStyle="1" w:styleId="ChapterTitle">
    <w:name w:val="Chapter Title"/>
    <w:basedOn w:val="Normal"/>
    <w:next w:val="Heading1"/>
    <w:rsid w:val="00AB6C5B"/>
    <w:pPr>
      <w:keepNext/>
      <w:pageBreakBefore/>
      <w:widowControl w:val="0"/>
      <w:suppressAutoHyphens/>
    </w:pPr>
    <w:rPr>
      <w:caps/>
      <w:kern w:val="28"/>
      <w:sz w:val="44"/>
      <w:szCs w:val="20"/>
    </w:rPr>
  </w:style>
  <w:style w:type="paragraph" w:customStyle="1" w:styleId="FooterOdd">
    <w:name w:val="Footer Odd"/>
    <w:basedOn w:val="FooterBLANK"/>
    <w:rsid w:val="00AB6C5B"/>
    <w:pPr>
      <w:pBdr>
        <w:top w:val="single" w:sz="8" w:space="5" w:color="808080"/>
      </w:pBdr>
    </w:pPr>
  </w:style>
  <w:style w:type="paragraph" w:customStyle="1" w:styleId="FooterBLANK">
    <w:name w:val="Footer BLANK"/>
    <w:basedOn w:val="Normal"/>
    <w:rsid w:val="00AB6C5B"/>
    <w:pPr>
      <w:keepLines/>
      <w:tabs>
        <w:tab w:val="center" w:pos="4320"/>
        <w:tab w:val="right" w:pos="8640"/>
      </w:tabs>
      <w:jc w:val="right"/>
    </w:pPr>
    <w:rPr>
      <w:sz w:val="16"/>
      <w:szCs w:val="20"/>
    </w:rPr>
  </w:style>
  <w:style w:type="paragraph" w:customStyle="1" w:styleId="FooterEven">
    <w:name w:val="Footer Even"/>
    <w:basedOn w:val="Footer"/>
    <w:rsid w:val="00AB6C5B"/>
    <w:pPr>
      <w:pBdr>
        <w:top w:val="single" w:sz="8" w:space="5" w:color="808080"/>
      </w:pBdr>
      <w:jc w:val="left"/>
    </w:pPr>
  </w:style>
  <w:style w:type="paragraph" w:styleId="Footer">
    <w:name w:val="footer"/>
    <w:basedOn w:val="FooterBLANK"/>
    <w:link w:val="FooterChar"/>
    <w:uiPriority w:val="99"/>
    <w:rsid w:val="00AB6C5B"/>
    <w:pPr>
      <w:tabs>
        <w:tab w:val="center" w:pos="4153"/>
        <w:tab w:val="right" w:pos="8306"/>
      </w:tabs>
    </w:pPr>
  </w:style>
  <w:style w:type="paragraph" w:styleId="FootnoteText">
    <w:name w:val="footnote text"/>
    <w:basedOn w:val="Normal"/>
    <w:semiHidden/>
    <w:rsid w:val="00AB6C5B"/>
    <w:pPr>
      <w:spacing w:before="240" w:after="120"/>
    </w:pPr>
    <w:rPr>
      <w:sz w:val="16"/>
      <w:szCs w:val="20"/>
    </w:rPr>
  </w:style>
  <w:style w:type="paragraph" w:customStyle="1" w:styleId="HeaderOdd">
    <w:name w:val="Header Odd"/>
    <w:basedOn w:val="HeaderBLANK"/>
    <w:rsid w:val="00AB6C5B"/>
    <w:pPr>
      <w:pBdr>
        <w:bottom w:val="single" w:sz="8" w:space="5" w:color="808080"/>
      </w:pBdr>
      <w:spacing w:after="0"/>
      <w:jc w:val="right"/>
    </w:pPr>
  </w:style>
  <w:style w:type="paragraph" w:styleId="Title">
    <w:name w:val="Title"/>
    <w:next w:val="Subtitle"/>
    <w:qFormat/>
    <w:rsid w:val="00AB6C5B"/>
    <w:pPr>
      <w:keepNext/>
      <w:spacing w:before="2000" w:after="2000"/>
      <w:jc w:val="center"/>
    </w:pPr>
    <w:rPr>
      <w:rFonts w:ascii="Arial Bold" w:hAnsi="Arial Bold"/>
      <w:b/>
      <w:caps/>
      <w:sz w:val="36"/>
      <w:lang w:eastAsia="en-US"/>
    </w:rPr>
  </w:style>
  <w:style w:type="paragraph" w:styleId="Subtitle">
    <w:name w:val="Subtitle"/>
    <w:basedOn w:val="Title"/>
    <w:qFormat/>
    <w:rsid w:val="00AB6C5B"/>
    <w:pPr>
      <w:spacing w:after="400"/>
      <w:outlineLvl w:val="1"/>
    </w:pPr>
    <w:rPr>
      <w:rFonts w:cs="Arial"/>
      <w:caps w:val="0"/>
    </w:rPr>
  </w:style>
  <w:style w:type="paragraph" w:styleId="EndnoteText">
    <w:name w:val="endnote text"/>
    <w:basedOn w:val="BodyText"/>
    <w:autoRedefine/>
    <w:semiHidden/>
    <w:rsid w:val="002423C4"/>
  </w:style>
  <w:style w:type="paragraph" w:customStyle="1" w:styleId="TitlepageText">
    <w:name w:val="Titlepage Text"/>
    <w:rsid w:val="00AB6C5B"/>
    <w:pPr>
      <w:spacing w:before="1600" w:after="1600"/>
      <w:jc w:val="center"/>
    </w:pPr>
    <w:rPr>
      <w:rFonts w:ascii="Arial Bold" w:hAnsi="Arial Bold" w:cs="Arial"/>
      <w:b/>
      <w:caps/>
      <w:sz w:val="28"/>
      <w:lang w:eastAsia="en-US"/>
    </w:rPr>
  </w:style>
  <w:style w:type="paragraph" w:styleId="TOC1">
    <w:name w:val="toc 1"/>
    <w:uiPriority w:val="39"/>
    <w:rsid w:val="00AB6C5B"/>
    <w:pPr>
      <w:spacing w:before="360"/>
    </w:pPr>
    <w:rPr>
      <w:rFonts w:ascii="Arial" w:hAnsi="Arial" w:cs="Arial"/>
      <w:b/>
      <w:bCs/>
      <w:caps/>
      <w:sz w:val="24"/>
      <w:szCs w:val="24"/>
      <w:lang w:eastAsia="en-US"/>
    </w:rPr>
  </w:style>
  <w:style w:type="paragraph" w:styleId="TOC2">
    <w:name w:val="toc 2"/>
    <w:basedOn w:val="TOC1"/>
    <w:uiPriority w:val="39"/>
    <w:rsid w:val="00BC730C"/>
    <w:pPr>
      <w:spacing w:before="240"/>
    </w:pPr>
    <w:rPr>
      <w:rFonts w:cs="Times New Roman"/>
      <w:caps w:val="0"/>
      <w:sz w:val="20"/>
      <w:szCs w:val="20"/>
    </w:rPr>
  </w:style>
  <w:style w:type="paragraph" w:styleId="TOC3">
    <w:name w:val="toc 3"/>
    <w:basedOn w:val="TOC2"/>
    <w:next w:val="Normal"/>
    <w:uiPriority w:val="39"/>
    <w:rsid w:val="00AB6C5B"/>
    <w:pPr>
      <w:spacing w:before="0"/>
      <w:ind w:left="220"/>
    </w:pPr>
    <w:rPr>
      <w:b w:val="0"/>
      <w:bCs w:val="0"/>
    </w:rPr>
  </w:style>
  <w:style w:type="paragraph" w:styleId="TOC4">
    <w:name w:val="toc 4"/>
    <w:basedOn w:val="TOC3"/>
    <w:next w:val="Normal"/>
    <w:semiHidden/>
    <w:rsid w:val="00AB6C5B"/>
    <w:pPr>
      <w:ind w:left="440"/>
    </w:pPr>
  </w:style>
  <w:style w:type="paragraph" w:styleId="TOC5">
    <w:name w:val="toc 5"/>
    <w:basedOn w:val="TOC4"/>
    <w:next w:val="Normal"/>
    <w:semiHidden/>
    <w:rsid w:val="00AB6C5B"/>
    <w:pPr>
      <w:ind w:left="660"/>
    </w:pPr>
  </w:style>
  <w:style w:type="character" w:styleId="EndnoteReference">
    <w:name w:val="endnote reference"/>
    <w:basedOn w:val="DefaultParagraphFont"/>
    <w:semiHidden/>
    <w:rsid w:val="00127963"/>
    <w:rPr>
      <w:vertAlign w:val="superscript"/>
    </w:rPr>
  </w:style>
  <w:style w:type="paragraph" w:customStyle="1" w:styleId="TableofContents">
    <w:name w:val="Table of Contents"/>
    <w:next w:val="TOC1"/>
    <w:rsid w:val="00494F22"/>
    <w:pPr>
      <w:tabs>
        <w:tab w:val="right" w:pos="9072"/>
      </w:tabs>
      <w:spacing w:before="800" w:after="480"/>
    </w:pPr>
    <w:rPr>
      <w:rFonts w:ascii="Arial Bold" w:hAnsi="Arial Bold"/>
      <w:b/>
      <w:caps/>
      <w:noProof/>
      <w:sz w:val="32"/>
      <w:lang w:eastAsia="en-US"/>
    </w:rPr>
  </w:style>
  <w:style w:type="paragraph" w:customStyle="1" w:styleId="AppendixTitle">
    <w:name w:val="Appendix Title"/>
    <w:next w:val="BodyText"/>
    <w:rsid w:val="00AB6C5B"/>
    <w:pPr>
      <w:widowControl w:val="0"/>
      <w:numPr>
        <w:numId w:val="1"/>
      </w:numPr>
      <w:suppressAutoHyphens/>
      <w:spacing w:before="720" w:after="200"/>
      <w:ind w:left="0" w:firstLine="0"/>
    </w:pPr>
    <w:rPr>
      <w:rFonts w:ascii="Arial Bold" w:hAnsi="Arial Bold"/>
      <w:b/>
      <w:caps/>
      <w:sz w:val="32"/>
      <w:lang w:eastAsia="en-US"/>
    </w:rPr>
  </w:style>
  <w:style w:type="paragraph" w:styleId="Header">
    <w:name w:val="header"/>
    <w:basedOn w:val="Normal"/>
    <w:rsid w:val="00AB6C5B"/>
    <w:pPr>
      <w:tabs>
        <w:tab w:val="center" w:pos="4153"/>
        <w:tab w:val="right" w:pos="8306"/>
      </w:tabs>
      <w:jc w:val="right"/>
    </w:pPr>
    <w:rPr>
      <w:i/>
      <w:sz w:val="16"/>
    </w:rPr>
  </w:style>
  <w:style w:type="character" w:styleId="Hyperlink">
    <w:name w:val="Hyperlink"/>
    <w:basedOn w:val="DefaultParagraphFont"/>
    <w:uiPriority w:val="99"/>
    <w:rsid w:val="004D5A9F"/>
    <w:rPr>
      <w:color w:val="0000FF"/>
      <w:u w:val="single"/>
    </w:rPr>
  </w:style>
  <w:style w:type="character" w:styleId="FollowedHyperlink">
    <w:name w:val="FollowedHyperlink"/>
    <w:basedOn w:val="DefaultParagraphFont"/>
    <w:rsid w:val="003A2D66"/>
    <w:rPr>
      <w:color w:val="800080"/>
      <w:u w:val="single"/>
    </w:rPr>
  </w:style>
  <w:style w:type="character" w:styleId="FootnoteReference">
    <w:name w:val="footnote reference"/>
    <w:basedOn w:val="DefaultParagraphFont"/>
    <w:semiHidden/>
    <w:rsid w:val="00B269D0"/>
    <w:rPr>
      <w:vertAlign w:val="superscript"/>
    </w:rPr>
  </w:style>
  <w:style w:type="character" w:customStyle="1" w:styleId="BodyTextChar">
    <w:name w:val="Body Text Char"/>
    <w:basedOn w:val="DefaultParagraphFont"/>
    <w:link w:val="BodyText"/>
    <w:rsid w:val="001318B4"/>
    <w:rPr>
      <w:rFonts w:ascii="Arial" w:hAnsi="Arial"/>
      <w:sz w:val="22"/>
      <w:lang w:val="en-AU" w:eastAsia="en-US" w:bidi="ar-SA"/>
    </w:rPr>
  </w:style>
  <w:style w:type="paragraph" w:styleId="BalloonText">
    <w:name w:val="Balloon Text"/>
    <w:basedOn w:val="Normal"/>
    <w:semiHidden/>
    <w:rsid w:val="006F7882"/>
    <w:rPr>
      <w:rFonts w:ascii="Tahoma" w:hAnsi="Tahoma" w:cs="Tahoma"/>
      <w:sz w:val="16"/>
      <w:szCs w:val="16"/>
    </w:rPr>
  </w:style>
  <w:style w:type="character" w:styleId="CommentReference">
    <w:name w:val="annotation reference"/>
    <w:basedOn w:val="DefaultParagraphFont"/>
    <w:semiHidden/>
    <w:rsid w:val="00664CE7"/>
    <w:rPr>
      <w:sz w:val="16"/>
      <w:szCs w:val="16"/>
    </w:rPr>
  </w:style>
  <w:style w:type="paragraph" w:styleId="CommentText">
    <w:name w:val="annotation text"/>
    <w:basedOn w:val="Normal"/>
    <w:semiHidden/>
    <w:rsid w:val="00664CE7"/>
    <w:rPr>
      <w:sz w:val="20"/>
      <w:szCs w:val="20"/>
    </w:rPr>
  </w:style>
  <w:style w:type="paragraph" w:styleId="CommentSubject">
    <w:name w:val="annotation subject"/>
    <w:basedOn w:val="CommentText"/>
    <w:next w:val="CommentText"/>
    <w:semiHidden/>
    <w:rsid w:val="00664CE7"/>
    <w:rPr>
      <w:b/>
      <w:bCs/>
    </w:rPr>
  </w:style>
  <w:style w:type="character" w:customStyle="1" w:styleId="Heading1Char">
    <w:name w:val="Heading 1 Char"/>
    <w:basedOn w:val="DefaultParagraphFont"/>
    <w:link w:val="Heading1"/>
    <w:rsid w:val="007F1D1D"/>
    <w:rPr>
      <w:rFonts w:ascii="Arial Bold" w:eastAsia="MS Mincho" w:hAnsi="Arial Bold"/>
      <w:b/>
      <w:caps/>
      <w:kern w:val="28"/>
      <w:sz w:val="28"/>
      <w:lang w:eastAsia="en-US"/>
    </w:rPr>
  </w:style>
  <w:style w:type="character" w:customStyle="1" w:styleId="Heading2Char">
    <w:name w:val="Heading 2 Char"/>
    <w:basedOn w:val="Heading1Char"/>
    <w:link w:val="Heading2"/>
    <w:rsid w:val="007F1D1D"/>
    <w:rPr>
      <w:rFonts w:ascii="Arial Bold" w:eastAsia="MS Mincho" w:hAnsi="Arial Bold" w:cs="Arial"/>
      <w:b/>
      <w:caps w:val="0"/>
      <w:kern w:val="28"/>
      <w:sz w:val="24"/>
      <w:lang w:eastAsia="en-US"/>
    </w:rPr>
  </w:style>
  <w:style w:type="paragraph" w:customStyle="1" w:styleId="LEFTHANDPARA">
    <w:name w:val="LEFT HAND PARA"/>
    <w:rsid w:val="00FC74D6"/>
    <w:pPr>
      <w:autoSpaceDE w:val="0"/>
      <w:autoSpaceDN w:val="0"/>
      <w:ind w:right="3600"/>
    </w:pPr>
    <w:rPr>
      <w:rFonts w:ascii="Times" w:hAnsi="Times" w:cs="Times"/>
      <w:szCs w:val="24"/>
      <w:lang w:eastAsia="en-US"/>
    </w:rPr>
  </w:style>
  <w:style w:type="paragraph" w:customStyle="1" w:styleId="RIGHTHANDPARA">
    <w:name w:val="RIGHT HAND PARA"/>
    <w:rsid w:val="00FC74D6"/>
    <w:pPr>
      <w:autoSpaceDE w:val="0"/>
      <w:autoSpaceDN w:val="0"/>
      <w:ind w:left="5040"/>
    </w:pPr>
    <w:rPr>
      <w:rFonts w:ascii="Times" w:hAnsi="Times" w:cs="Times"/>
      <w:szCs w:val="24"/>
      <w:lang w:eastAsia="en-US"/>
    </w:rPr>
  </w:style>
  <w:style w:type="paragraph" w:customStyle="1" w:styleId="Default">
    <w:name w:val="Default"/>
    <w:rsid w:val="00A02CB7"/>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A02CB7"/>
    <w:rPr>
      <w:rFonts w:cs="Times New Roman"/>
      <w:color w:val="auto"/>
    </w:rPr>
  </w:style>
  <w:style w:type="paragraph" w:customStyle="1" w:styleId="CM1">
    <w:name w:val="CM1"/>
    <w:basedOn w:val="Default"/>
    <w:next w:val="Default"/>
    <w:rsid w:val="00A02CB7"/>
    <w:pPr>
      <w:spacing w:line="380" w:lineRule="atLeast"/>
    </w:pPr>
    <w:rPr>
      <w:rFonts w:cs="Times New Roman"/>
      <w:color w:val="auto"/>
    </w:rPr>
  </w:style>
  <w:style w:type="paragraph" w:customStyle="1" w:styleId="CM3">
    <w:name w:val="CM3"/>
    <w:basedOn w:val="Default"/>
    <w:next w:val="Default"/>
    <w:rsid w:val="00A02CB7"/>
    <w:rPr>
      <w:rFonts w:cs="Times New Roman"/>
      <w:color w:val="auto"/>
    </w:rPr>
  </w:style>
  <w:style w:type="character" w:styleId="PageNumber">
    <w:name w:val="page number"/>
    <w:basedOn w:val="DefaultParagraphFont"/>
    <w:rsid w:val="00A02CB7"/>
    <w:rPr>
      <w:rFonts w:ascii="Times" w:hAnsi="Times" w:cs="Times"/>
      <w:sz w:val="20"/>
      <w:szCs w:val="20"/>
    </w:rPr>
  </w:style>
  <w:style w:type="table" w:styleId="TableGrid">
    <w:name w:val="Table Grid"/>
    <w:basedOn w:val="TableNormal"/>
    <w:rsid w:val="00A0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boxwarning1">
    <w:name w:val="msgboxwarning1"/>
    <w:basedOn w:val="Normal"/>
    <w:rsid w:val="00A02CB7"/>
    <w:pPr>
      <w:pBdr>
        <w:top w:val="single" w:sz="6" w:space="8" w:color="E2C822"/>
        <w:left w:val="single" w:sz="6" w:space="8" w:color="E2C822"/>
        <w:bottom w:val="single" w:sz="6" w:space="8" w:color="E2C822"/>
        <w:right w:val="single" w:sz="6" w:space="8" w:color="E2C822"/>
      </w:pBdr>
      <w:shd w:val="clear" w:color="auto" w:fill="FFF9D7"/>
      <w:spacing w:after="0"/>
    </w:pPr>
    <w:rPr>
      <w:rFonts w:ascii="Times New Roman" w:hAnsi="Times New Roman"/>
      <w:sz w:val="24"/>
      <w:lang w:eastAsia="en-AU"/>
    </w:rPr>
  </w:style>
  <w:style w:type="character" w:styleId="Strong">
    <w:name w:val="Strong"/>
    <w:basedOn w:val="DefaultParagraphFont"/>
    <w:uiPriority w:val="22"/>
    <w:qFormat/>
    <w:rsid w:val="00A02CB7"/>
    <w:rPr>
      <w:rFonts w:cs="Times New Roman"/>
      <w:b/>
      <w:bCs/>
    </w:rPr>
  </w:style>
  <w:style w:type="paragraph" w:styleId="TOC6">
    <w:name w:val="toc 6"/>
    <w:basedOn w:val="Normal"/>
    <w:next w:val="Normal"/>
    <w:autoRedefine/>
    <w:semiHidden/>
    <w:rsid w:val="003E782D"/>
    <w:pPr>
      <w:spacing w:after="0"/>
      <w:ind w:left="880"/>
    </w:pPr>
    <w:rPr>
      <w:rFonts w:ascii="Times New Roman" w:hAnsi="Times New Roman"/>
      <w:sz w:val="20"/>
      <w:szCs w:val="20"/>
    </w:rPr>
  </w:style>
  <w:style w:type="paragraph" w:styleId="TOC7">
    <w:name w:val="toc 7"/>
    <w:basedOn w:val="Normal"/>
    <w:next w:val="Normal"/>
    <w:autoRedefine/>
    <w:semiHidden/>
    <w:rsid w:val="003E782D"/>
    <w:pPr>
      <w:spacing w:after="0"/>
      <w:ind w:left="1100"/>
    </w:pPr>
    <w:rPr>
      <w:rFonts w:ascii="Times New Roman" w:hAnsi="Times New Roman"/>
      <w:sz w:val="20"/>
      <w:szCs w:val="20"/>
    </w:rPr>
  </w:style>
  <w:style w:type="paragraph" w:styleId="TOC8">
    <w:name w:val="toc 8"/>
    <w:basedOn w:val="Normal"/>
    <w:next w:val="Normal"/>
    <w:autoRedefine/>
    <w:semiHidden/>
    <w:rsid w:val="003E782D"/>
    <w:pPr>
      <w:spacing w:after="0"/>
      <w:ind w:left="1320"/>
    </w:pPr>
    <w:rPr>
      <w:rFonts w:ascii="Times New Roman" w:hAnsi="Times New Roman"/>
      <w:sz w:val="20"/>
      <w:szCs w:val="20"/>
    </w:rPr>
  </w:style>
  <w:style w:type="paragraph" w:styleId="TOC9">
    <w:name w:val="toc 9"/>
    <w:basedOn w:val="Normal"/>
    <w:next w:val="Normal"/>
    <w:autoRedefine/>
    <w:semiHidden/>
    <w:rsid w:val="003E782D"/>
    <w:pPr>
      <w:spacing w:after="0"/>
      <w:ind w:left="1540"/>
    </w:pPr>
    <w:rPr>
      <w:rFonts w:ascii="Times New Roman" w:hAnsi="Times New Roman"/>
      <w:sz w:val="20"/>
      <w:szCs w:val="20"/>
    </w:rPr>
  </w:style>
  <w:style w:type="paragraph" w:styleId="Revision">
    <w:name w:val="Revision"/>
    <w:hidden/>
    <w:uiPriority w:val="99"/>
    <w:semiHidden/>
    <w:rsid w:val="00A2323F"/>
    <w:rPr>
      <w:rFonts w:ascii="Arial" w:hAnsi="Arial"/>
      <w:sz w:val="22"/>
      <w:szCs w:val="24"/>
      <w:lang w:eastAsia="en-US"/>
    </w:rPr>
  </w:style>
  <w:style w:type="table" w:customStyle="1" w:styleId="ElainsStyle">
    <w:name w:val="Elains Style"/>
    <w:basedOn w:val="TableNormal"/>
    <w:rsid w:val="0037225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9D9D9"/>
      </w:tcPr>
    </w:tblStylePr>
  </w:style>
  <w:style w:type="paragraph" w:styleId="TOCHeading">
    <w:name w:val="TOC Heading"/>
    <w:basedOn w:val="Heading1"/>
    <w:next w:val="Normal"/>
    <w:uiPriority w:val="39"/>
    <w:semiHidden/>
    <w:unhideWhenUsed/>
    <w:qFormat/>
    <w:rsid w:val="00BC730C"/>
    <w:pPr>
      <w:keepLines/>
      <w:numPr>
        <w:numId w:val="0"/>
      </w:numPr>
      <w:pBdr>
        <w:bottom w:val="none" w:sz="0" w:space="0" w:color="auto"/>
      </w:pBdr>
      <w:tabs>
        <w:tab w:val="clear" w:pos="567"/>
        <w:tab w:val="clear" w:pos="1418"/>
      </w:tabs>
      <w:spacing w:before="480" w:after="0" w:line="276" w:lineRule="auto"/>
      <w:outlineLvl w:val="9"/>
    </w:pPr>
    <w:rPr>
      <w:rFonts w:ascii="Cambria" w:eastAsia="Times New Roman" w:hAnsi="Cambria"/>
      <w:bCs/>
      <w:caps w:val="0"/>
      <w:color w:val="365F91"/>
      <w:kern w:val="0"/>
      <w:szCs w:val="28"/>
      <w:lang w:val="en-US"/>
    </w:rPr>
  </w:style>
  <w:style w:type="paragraph" w:customStyle="1" w:styleId="DraftHeading1">
    <w:name w:val="Draft Heading 1"/>
    <w:basedOn w:val="Normal"/>
    <w:next w:val="Normal"/>
    <w:rsid w:val="00951EC3"/>
    <w:pPr>
      <w:overflowPunct w:val="0"/>
      <w:autoSpaceDE w:val="0"/>
      <w:autoSpaceDN w:val="0"/>
      <w:adjustRightInd w:val="0"/>
      <w:spacing w:before="120" w:after="0"/>
      <w:textAlignment w:val="baseline"/>
      <w:outlineLvl w:val="2"/>
    </w:pPr>
    <w:rPr>
      <w:rFonts w:ascii="Times New Roman" w:hAnsi="Times New Roman"/>
      <w:b/>
      <w:sz w:val="24"/>
    </w:rPr>
  </w:style>
  <w:style w:type="paragraph" w:customStyle="1" w:styleId="DraftHeading2">
    <w:name w:val="Draft Heading 2"/>
    <w:basedOn w:val="Normal"/>
    <w:next w:val="Normal"/>
    <w:rsid w:val="00951EC3"/>
    <w:pPr>
      <w:overflowPunct w:val="0"/>
      <w:autoSpaceDE w:val="0"/>
      <w:autoSpaceDN w:val="0"/>
      <w:adjustRightInd w:val="0"/>
      <w:spacing w:before="120" w:after="0"/>
      <w:textAlignment w:val="baseline"/>
    </w:pPr>
    <w:rPr>
      <w:rFonts w:ascii="Times New Roman" w:hAnsi="Times New Roman"/>
      <w:sz w:val="24"/>
      <w:szCs w:val="20"/>
    </w:rPr>
  </w:style>
  <w:style w:type="paragraph" w:customStyle="1" w:styleId="BodySectionSub">
    <w:name w:val="Body Section (Sub)"/>
    <w:next w:val="Normal"/>
    <w:link w:val="BodySectionSubChar"/>
    <w:rsid w:val="00951EC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951EC3"/>
    <w:rPr>
      <w:sz w:val="24"/>
      <w:lang w:val="en-AU" w:eastAsia="en-US" w:bidi="ar-SA"/>
    </w:rPr>
  </w:style>
  <w:style w:type="paragraph" w:customStyle="1" w:styleId="DraftHeading3">
    <w:name w:val="Draft Heading 3"/>
    <w:basedOn w:val="Normal"/>
    <w:next w:val="Normal"/>
    <w:rsid w:val="00F94B62"/>
    <w:pPr>
      <w:overflowPunct w:val="0"/>
      <w:autoSpaceDE w:val="0"/>
      <w:autoSpaceDN w:val="0"/>
      <w:adjustRightInd w:val="0"/>
      <w:spacing w:before="120" w:after="0"/>
      <w:textAlignment w:val="baseline"/>
    </w:pPr>
    <w:rPr>
      <w:rFonts w:ascii="Times New Roman" w:hAnsi="Times New Roman"/>
      <w:sz w:val="24"/>
      <w:szCs w:val="20"/>
    </w:rPr>
  </w:style>
  <w:style w:type="paragraph" w:styleId="ListParagraph">
    <w:name w:val="List Paragraph"/>
    <w:basedOn w:val="Normal"/>
    <w:uiPriority w:val="34"/>
    <w:qFormat/>
    <w:rsid w:val="002D28C9"/>
    <w:pPr>
      <w:ind w:left="567"/>
    </w:pPr>
  </w:style>
  <w:style w:type="character" w:customStyle="1" w:styleId="FooterChar">
    <w:name w:val="Footer Char"/>
    <w:basedOn w:val="DefaultParagraphFont"/>
    <w:link w:val="Footer"/>
    <w:uiPriority w:val="99"/>
    <w:rsid w:val="008B224E"/>
    <w:rPr>
      <w:rFonts w:ascii="Arial" w:hAnsi="Arial"/>
      <w:sz w:val="16"/>
      <w:lang w:eastAsia="en-US"/>
    </w:rPr>
  </w:style>
  <w:style w:type="paragraph" w:styleId="DocumentMap">
    <w:name w:val="Document Map"/>
    <w:basedOn w:val="Normal"/>
    <w:link w:val="DocumentMapChar"/>
    <w:rsid w:val="005310B3"/>
    <w:rPr>
      <w:rFonts w:ascii="Tahoma" w:hAnsi="Tahoma" w:cs="Tahoma"/>
      <w:sz w:val="16"/>
      <w:szCs w:val="16"/>
    </w:rPr>
  </w:style>
  <w:style w:type="character" w:customStyle="1" w:styleId="DocumentMapChar">
    <w:name w:val="Document Map Char"/>
    <w:basedOn w:val="DefaultParagraphFont"/>
    <w:link w:val="DocumentMap"/>
    <w:rsid w:val="005310B3"/>
    <w:rPr>
      <w:rFonts w:ascii="Tahoma" w:hAnsi="Tahoma" w:cs="Tahoma"/>
      <w:sz w:val="16"/>
      <w:szCs w:val="16"/>
      <w:lang w:eastAsia="en-US"/>
    </w:rPr>
  </w:style>
  <w:style w:type="character" w:styleId="PlaceholderText">
    <w:name w:val="Placeholder Text"/>
    <w:basedOn w:val="DefaultParagraphFont"/>
    <w:uiPriority w:val="99"/>
    <w:semiHidden/>
    <w:rsid w:val="00906960"/>
    <w:rPr>
      <w:color w:val="808080"/>
    </w:rPr>
  </w:style>
  <w:style w:type="numbering" w:customStyle="1" w:styleId="Headings">
    <w:name w:val="Headings"/>
    <w:uiPriority w:val="99"/>
    <w:rsid w:val="007F1D1D"/>
    <w:pPr>
      <w:numPr>
        <w:numId w:val="5"/>
      </w:numPr>
    </w:pPr>
  </w:style>
  <w:style w:type="paragraph" w:styleId="NoSpacing">
    <w:name w:val="No Spacing"/>
    <w:uiPriority w:val="1"/>
    <w:qFormat/>
    <w:rsid w:val="00D9031B"/>
    <w:rPr>
      <w:rFonts w:asciiTheme="minorHAnsi" w:eastAsiaTheme="minorHAnsi" w:hAnsiTheme="minorHAnsi" w:cstheme="minorBidi"/>
      <w:sz w:val="22"/>
      <w:szCs w:val="22"/>
      <w:lang w:eastAsia="en-US"/>
    </w:rPr>
  </w:style>
  <w:style w:type="table" w:customStyle="1" w:styleId="TableGrid2">
    <w:name w:val="Table Grid2"/>
    <w:basedOn w:val="TableNormal"/>
    <w:next w:val="TableGrid"/>
    <w:uiPriority w:val="59"/>
    <w:rsid w:val="008E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1514F"/>
    <w:pPr>
      <w:spacing w:before="200" w:after="200"/>
    </w:pPr>
    <w:rPr>
      <w:rFonts w:eastAsiaTheme="minorHAnsi" w:cstheme="minorBidi"/>
      <w:b/>
      <w:bCs/>
      <w:color w:val="404040" w:themeColor="text1" w:themeTint="BF"/>
      <w:sz w:val="18"/>
      <w:szCs w:val="18"/>
    </w:rPr>
  </w:style>
  <w:style w:type="character" w:customStyle="1" w:styleId="Emphasised">
    <w:name w:val="Emphasised"/>
    <w:basedOn w:val="DefaultParagraphFont"/>
    <w:uiPriority w:val="1"/>
    <w:qFormat/>
    <w:rsid w:val="00D1514F"/>
    <w:rPr>
      <w:b/>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1814">
      <w:bodyDiv w:val="1"/>
      <w:marLeft w:val="0"/>
      <w:marRight w:val="0"/>
      <w:marTop w:val="0"/>
      <w:marBottom w:val="0"/>
      <w:divBdr>
        <w:top w:val="none" w:sz="0" w:space="0" w:color="auto"/>
        <w:left w:val="none" w:sz="0" w:space="0" w:color="auto"/>
        <w:bottom w:val="none" w:sz="0" w:space="0" w:color="auto"/>
        <w:right w:val="none" w:sz="0" w:space="0" w:color="auto"/>
      </w:divBdr>
      <w:divsChild>
        <w:div w:id="176308132">
          <w:marLeft w:val="0"/>
          <w:marRight w:val="3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sar.jrc.ec.europa.eu/documents/Testing-Methods/mmmfweb.pdf" TargetMode="External"/><Relationship Id="rId2" Type="http://schemas.openxmlformats.org/officeDocument/2006/relationships/hyperlink" Target="http://monographs.iarc.fr/ENG/Monographs/vol81/index.php" TargetMode="External"/><Relationship Id="rId1" Type="http://schemas.openxmlformats.org/officeDocument/2006/relationships/hyperlink" Target="http://www.safeworkaustralia.gov.au" TargetMode="External"/><Relationship Id="rId4" Type="http://schemas.openxmlformats.org/officeDocument/2006/relationships/hyperlink" Target="http://esis.jrc.ec.europa.eu/index.php?PGM=c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D82C417E015A4AB69E5B183A6DD44E" ma:contentTypeVersion="18" ma:contentTypeDescription="Create a new document." ma:contentTypeScope="" ma:versionID="3ce6ecaf4ed73ab2c12208596d0645fc">
  <xsd:schema xmlns:xsd="http://www.w3.org/2001/XMLSchema" xmlns:xs="http://www.w3.org/2001/XMLSchema" xmlns:p="http://schemas.microsoft.com/office/2006/metadata/properties" xmlns:ns2="f32fb89d-7ccf-488b-9b8d-073f2d9b3d18" xmlns:ns3="874c6cd5-8cba-4563-b09f-dec98a70040c" targetNamespace="http://schemas.microsoft.com/office/2006/metadata/properties" ma:root="true" ma:fieldsID="cbddbaada674a21d0921d5b3d0703c8d" ns2:_="" ns3:_="">
    <xsd:import namespace="f32fb89d-7ccf-488b-9b8d-073f2d9b3d18"/>
    <xsd:import namespace="874c6cd5-8cba-4563-b09f-dec98a7004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fb89d-7ccf-488b-9b8d-073f2d9b3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dee4a1-93bd-4c4a-984d-203a1c3d32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4c6cd5-8cba-4563-b09f-dec98a700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7682cc-8323-4884-91a7-d3c2635199e7}" ma:internalName="TaxCatchAll" ma:showField="CatchAllData" ma:web="874c6cd5-8cba-4563-b09f-dec98a700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4c6cd5-8cba-4563-b09f-dec98a70040c" xsi:nil="true"/>
    <lcf76f155ced4ddcb4097134ff3c332f xmlns="f32fb89d-7ccf-488b-9b8d-073f2d9b3d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AE6D01-B3A1-4AFF-8C7F-55F8F26D3EA1}">
  <ds:schemaRefs>
    <ds:schemaRef ds:uri="http://schemas.openxmlformats.org/officeDocument/2006/bibliography"/>
  </ds:schemaRefs>
</ds:datastoreItem>
</file>

<file path=customXml/itemProps2.xml><?xml version="1.0" encoding="utf-8"?>
<ds:datastoreItem xmlns:ds="http://schemas.openxmlformats.org/officeDocument/2006/customXml" ds:itemID="{E35A6EBB-638A-4392-B54C-E1B745A2A4B7}"/>
</file>

<file path=customXml/itemProps3.xml><?xml version="1.0" encoding="utf-8"?>
<ds:datastoreItem xmlns:ds="http://schemas.openxmlformats.org/officeDocument/2006/customXml" ds:itemID="{6666ECD2-40C9-4879-991C-42A5742FE8A7}"/>
</file>

<file path=customXml/itemProps4.xml><?xml version="1.0" encoding="utf-8"?>
<ds:datastoreItem xmlns:ds="http://schemas.openxmlformats.org/officeDocument/2006/customXml" ds:itemID="{CB252AE6-81FF-4F75-88DA-7E2392D74149}"/>
</file>

<file path=docProps/app.xml><?xml version="1.0" encoding="utf-8"?>
<Properties xmlns="http://schemas.openxmlformats.org/officeDocument/2006/extended-properties" xmlns:vt="http://schemas.openxmlformats.org/officeDocument/2006/docPropsVTypes">
  <Template>Normal</Template>
  <TotalTime>0</TotalTime>
  <Pages>43</Pages>
  <Words>9350</Words>
  <Characters>53296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62521</CharactersWithSpaces>
  <SharedDoc>false</SharedDoc>
  <HLinks>
    <vt:vector size="90" baseType="variant">
      <vt:variant>
        <vt:i4>1376312</vt:i4>
      </vt:variant>
      <vt:variant>
        <vt:i4>86</vt:i4>
      </vt:variant>
      <vt:variant>
        <vt:i4>0</vt:i4>
      </vt:variant>
      <vt:variant>
        <vt:i4>5</vt:i4>
      </vt:variant>
      <vt:variant>
        <vt:lpwstr/>
      </vt:variant>
      <vt:variant>
        <vt:lpwstr>_Toc311191331</vt:lpwstr>
      </vt:variant>
      <vt:variant>
        <vt:i4>1376312</vt:i4>
      </vt:variant>
      <vt:variant>
        <vt:i4>80</vt:i4>
      </vt:variant>
      <vt:variant>
        <vt:i4>0</vt:i4>
      </vt:variant>
      <vt:variant>
        <vt:i4>5</vt:i4>
      </vt:variant>
      <vt:variant>
        <vt:lpwstr/>
      </vt:variant>
      <vt:variant>
        <vt:lpwstr>_Toc311191330</vt:lpwstr>
      </vt:variant>
      <vt:variant>
        <vt:i4>1310776</vt:i4>
      </vt:variant>
      <vt:variant>
        <vt:i4>74</vt:i4>
      </vt:variant>
      <vt:variant>
        <vt:i4>0</vt:i4>
      </vt:variant>
      <vt:variant>
        <vt:i4>5</vt:i4>
      </vt:variant>
      <vt:variant>
        <vt:lpwstr/>
      </vt:variant>
      <vt:variant>
        <vt:lpwstr>_Toc311191329</vt:lpwstr>
      </vt:variant>
      <vt:variant>
        <vt:i4>1310776</vt:i4>
      </vt:variant>
      <vt:variant>
        <vt:i4>68</vt:i4>
      </vt:variant>
      <vt:variant>
        <vt:i4>0</vt:i4>
      </vt:variant>
      <vt:variant>
        <vt:i4>5</vt:i4>
      </vt:variant>
      <vt:variant>
        <vt:lpwstr/>
      </vt:variant>
      <vt:variant>
        <vt:lpwstr>_Toc311191328</vt:lpwstr>
      </vt:variant>
      <vt:variant>
        <vt:i4>1310776</vt:i4>
      </vt:variant>
      <vt:variant>
        <vt:i4>62</vt:i4>
      </vt:variant>
      <vt:variant>
        <vt:i4>0</vt:i4>
      </vt:variant>
      <vt:variant>
        <vt:i4>5</vt:i4>
      </vt:variant>
      <vt:variant>
        <vt:lpwstr/>
      </vt:variant>
      <vt:variant>
        <vt:lpwstr>_Toc311191327</vt:lpwstr>
      </vt:variant>
      <vt:variant>
        <vt:i4>1310776</vt:i4>
      </vt:variant>
      <vt:variant>
        <vt:i4>56</vt:i4>
      </vt:variant>
      <vt:variant>
        <vt:i4>0</vt:i4>
      </vt:variant>
      <vt:variant>
        <vt:i4>5</vt:i4>
      </vt:variant>
      <vt:variant>
        <vt:lpwstr/>
      </vt:variant>
      <vt:variant>
        <vt:lpwstr>_Toc311191326</vt:lpwstr>
      </vt:variant>
      <vt:variant>
        <vt:i4>1310776</vt:i4>
      </vt:variant>
      <vt:variant>
        <vt:i4>50</vt:i4>
      </vt:variant>
      <vt:variant>
        <vt:i4>0</vt:i4>
      </vt:variant>
      <vt:variant>
        <vt:i4>5</vt:i4>
      </vt:variant>
      <vt:variant>
        <vt:lpwstr/>
      </vt:variant>
      <vt:variant>
        <vt:lpwstr>_Toc311191325</vt:lpwstr>
      </vt:variant>
      <vt:variant>
        <vt:i4>1310776</vt:i4>
      </vt:variant>
      <vt:variant>
        <vt:i4>44</vt:i4>
      </vt:variant>
      <vt:variant>
        <vt:i4>0</vt:i4>
      </vt:variant>
      <vt:variant>
        <vt:i4>5</vt:i4>
      </vt:variant>
      <vt:variant>
        <vt:lpwstr/>
      </vt:variant>
      <vt:variant>
        <vt:lpwstr>_Toc311191324</vt:lpwstr>
      </vt:variant>
      <vt:variant>
        <vt:i4>1310776</vt:i4>
      </vt:variant>
      <vt:variant>
        <vt:i4>38</vt:i4>
      </vt:variant>
      <vt:variant>
        <vt:i4>0</vt:i4>
      </vt:variant>
      <vt:variant>
        <vt:i4>5</vt:i4>
      </vt:variant>
      <vt:variant>
        <vt:lpwstr/>
      </vt:variant>
      <vt:variant>
        <vt:lpwstr>_Toc311191323</vt:lpwstr>
      </vt:variant>
      <vt:variant>
        <vt:i4>1310776</vt:i4>
      </vt:variant>
      <vt:variant>
        <vt:i4>32</vt:i4>
      </vt:variant>
      <vt:variant>
        <vt:i4>0</vt:i4>
      </vt:variant>
      <vt:variant>
        <vt:i4>5</vt:i4>
      </vt:variant>
      <vt:variant>
        <vt:lpwstr/>
      </vt:variant>
      <vt:variant>
        <vt:lpwstr>_Toc311191322</vt:lpwstr>
      </vt:variant>
      <vt:variant>
        <vt:i4>1310776</vt:i4>
      </vt:variant>
      <vt:variant>
        <vt:i4>26</vt:i4>
      </vt:variant>
      <vt:variant>
        <vt:i4>0</vt:i4>
      </vt:variant>
      <vt:variant>
        <vt:i4>5</vt:i4>
      </vt:variant>
      <vt:variant>
        <vt:lpwstr/>
      </vt:variant>
      <vt:variant>
        <vt:lpwstr>_Toc311191321</vt:lpwstr>
      </vt:variant>
      <vt:variant>
        <vt:i4>1310776</vt:i4>
      </vt:variant>
      <vt:variant>
        <vt:i4>20</vt:i4>
      </vt:variant>
      <vt:variant>
        <vt:i4>0</vt:i4>
      </vt:variant>
      <vt:variant>
        <vt:i4>5</vt:i4>
      </vt:variant>
      <vt:variant>
        <vt:lpwstr/>
      </vt:variant>
      <vt:variant>
        <vt:lpwstr>_Toc311191320</vt:lpwstr>
      </vt:variant>
      <vt:variant>
        <vt:i4>1507384</vt:i4>
      </vt:variant>
      <vt:variant>
        <vt:i4>14</vt:i4>
      </vt:variant>
      <vt:variant>
        <vt:i4>0</vt:i4>
      </vt:variant>
      <vt:variant>
        <vt:i4>5</vt:i4>
      </vt:variant>
      <vt:variant>
        <vt:lpwstr/>
      </vt:variant>
      <vt:variant>
        <vt:lpwstr>_Toc311191319</vt:lpwstr>
      </vt:variant>
      <vt:variant>
        <vt:i4>1507384</vt:i4>
      </vt:variant>
      <vt:variant>
        <vt:i4>8</vt:i4>
      </vt:variant>
      <vt:variant>
        <vt:i4>0</vt:i4>
      </vt:variant>
      <vt:variant>
        <vt:i4>5</vt:i4>
      </vt:variant>
      <vt:variant>
        <vt:lpwstr/>
      </vt:variant>
      <vt:variant>
        <vt:lpwstr>_Toc311191318</vt:lpwstr>
      </vt:variant>
      <vt:variant>
        <vt:i4>1507384</vt:i4>
      </vt:variant>
      <vt:variant>
        <vt:i4>2</vt:i4>
      </vt:variant>
      <vt:variant>
        <vt:i4>0</vt:i4>
      </vt:variant>
      <vt:variant>
        <vt:i4>5</vt:i4>
      </vt:variant>
      <vt:variant>
        <vt:lpwstr/>
      </vt:variant>
      <vt:variant>
        <vt:lpwstr>_Toc311191317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2018-10-01T22:38:00Z</dcterms:created>
  <dcterms:modified xsi:type="dcterms:W3CDTF">2018-10-01T22:38:00Z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0x0101002BD82C417E015A4AB69E5B183A6DD44E</vt:lpwstr>
  </property>
  <property fmtid="{D5CDD505-2E9C-101B-9397-08002B2CF9AE}" pid="3" name="Order">
    <vt:r8>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